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630" w:rsidRPr="007D0630" w:rsidRDefault="007D0630" w:rsidP="007D0630">
      <w:pPr>
        <w:spacing w:after="20" w:line="240" w:lineRule="auto"/>
        <w:jc w:val="both"/>
        <w:rPr>
          <w:rFonts w:ascii="Times New Roman" w:eastAsia="Times New Roman" w:hAnsi="Times New Roman" w:cs="Times New Roman"/>
          <w:b/>
          <w:bCs/>
          <w:sz w:val="24"/>
          <w:szCs w:val="24"/>
          <w:lang w:eastAsia="it-IT"/>
        </w:rPr>
      </w:pPr>
      <w:r w:rsidRPr="007D0630">
        <w:rPr>
          <w:rFonts w:ascii="Times New Roman" w:eastAsia="Times New Roman" w:hAnsi="Times New Roman" w:cs="Times New Roman"/>
          <w:b/>
          <w:bCs/>
          <w:sz w:val="24"/>
          <w:szCs w:val="24"/>
          <w:lang w:eastAsia="it-IT"/>
        </w:rPr>
        <w:t xml:space="preserve">Ministero della giustizia </w:t>
      </w:r>
    </w:p>
    <w:p w:rsidR="007D0630" w:rsidRPr="007D0630" w:rsidRDefault="007D0630" w:rsidP="007D0630">
      <w:pPr>
        <w:spacing w:after="20" w:line="240" w:lineRule="auto"/>
        <w:jc w:val="both"/>
        <w:rPr>
          <w:rFonts w:ascii="Times New Roman" w:eastAsia="Times New Roman" w:hAnsi="Times New Roman" w:cs="Times New Roman"/>
          <w:b/>
          <w:bCs/>
          <w:sz w:val="24"/>
          <w:szCs w:val="24"/>
          <w:lang w:eastAsia="it-IT"/>
        </w:rPr>
      </w:pPr>
      <w:r w:rsidRPr="007D0630">
        <w:rPr>
          <w:rFonts w:ascii="Times New Roman" w:eastAsia="Times New Roman" w:hAnsi="Times New Roman" w:cs="Times New Roman"/>
          <w:b/>
          <w:bCs/>
          <w:sz w:val="24"/>
          <w:szCs w:val="24"/>
          <w:lang w:eastAsia="it-IT"/>
        </w:rPr>
        <w:t xml:space="preserve">D.M. 25/01/2012, n. 30 </w:t>
      </w:r>
      <w:bookmarkStart w:id="0" w:name="_GoBack"/>
      <w:bookmarkEnd w:id="0"/>
    </w:p>
    <w:p w:rsidR="007D0630" w:rsidRPr="007D0630" w:rsidRDefault="007D0630" w:rsidP="007D0630">
      <w:pPr>
        <w:spacing w:after="20" w:line="240" w:lineRule="auto"/>
        <w:jc w:val="both"/>
        <w:rPr>
          <w:rFonts w:ascii="Times New Roman" w:eastAsia="Times New Roman" w:hAnsi="Times New Roman" w:cs="Times New Roman"/>
          <w:b/>
          <w:bCs/>
          <w:sz w:val="24"/>
          <w:szCs w:val="24"/>
          <w:lang w:eastAsia="it-IT"/>
        </w:rPr>
      </w:pPr>
      <w:r w:rsidRPr="007D0630">
        <w:rPr>
          <w:rFonts w:ascii="Times New Roman" w:eastAsia="Times New Roman" w:hAnsi="Times New Roman" w:cs="Times New Roman"/>
          <w:b/>
          <w:bCs/>
          <w:sz w:val="24"/>
          <w:szCs w:val="24"/>
          <w:lang w:eastAsia="it-IT"/>
        </w:rPr>
        <w:t xml:space="preserve">Regolamento concernente l'adeguamento dei compensi spettanti ai curatori fallimentari e la determinazione dei compensi nelle procedure di concordato preventivo. </w:t>
      </w:r>
    </w:p>
    <w:p w:rsidR="007D0630" w:rsidRPr="007D0630" w:rsidRDefault="007D0630" w:rsidP="007D0630">
      <w:pPr>
        <w:spacing w:after="20" w:line="240" w:lineRule="auto"/>
        <w:jc w:val="both"/>
        <w:rPr>
          <w:rFonts w:ascii="Times New Roman" w:eastAsia="Times New Roman" w:hAnsi="Times New Roman" w:cs="Times New Roman"/>
          <w:b/>
          <w:bCs/>
          <w:sz w:val="24"/>
          <w:szCs w:val="24"/>
          <w:lang w:eastAsia="it-IT"/>
        </w:rPr>
      </w:pPr>
      <w:r w:rsidRPr="007D0630">
        <w:rPr>
          <w:rFonts w:ascii="Times New Roman" w:eastAsia="Times New Roman" w:hAnsi="Times New Roman" w:cs="Times New Roman"/>
          <w:b/>
          <w:bCs/>
          <w:sz w:val="24"/>
          <w:szCs w:val="24"/>
          <w:lang w:eastAsia="it-IT"/>
        </w:rPr>
        <w:t xml:space="preserve">Pubblicato nella </w:t>
      </w:r>
      <w:proofErr w:type="spellStart"/>
      <w:r w:rsidRPr="007D0630">
        <w:rPr>
          <w:rFonts w:ascii="Times New Roman" w:eastAsia="Times New Roman" w:hAnsi="Times New Roman" w:cs="Times New Roman"/>
          <w:b/>
          <w:bCs/>
          <w:sz w:val="24"/>
          <w:szCs w:val="24"/>
          <w:lang w:eastAsia="it-IT"/>
        </w:rPr>
        <w:t>Gazz</w:t>
      </w:r>
      <w:proofErr w:type="spellEnd"/>
      <w:r w:rsidRPr="007D0630">
        <w:rPr>
          <w:rFonts w:ascii="Times New Roman" w:eastAsia="Times New Roman" w:hAnsi="Times New Roman" w:cs="Times New Roman"/>
          <w:b/>
          <w:bCs/>
          <w:sz w:val="24"/>
          <w:szCs w:val="24"/>
          <w:lang w:eastAsia="it-IT"/>
        </w:rPr>
        <w:t xml:space="preserve">. Uff. 26 marzo 2012, n. 72. </w:t>
      </w:r>
    </w:p>
    <w:p w:rsidR="007D0630" w:rsidRPr="007D0630" w:rsidRDefault="007D0630" w:rsidP="007D0630">
      <w:pPr>
        <w:spacing w:before="100" w:beforeAutospacing="1" w:after="20" w:line="300" w:lineRule="atLeast"/>
        <w:jc w:val="both"/>
        <w:rPr>
          <w:rFonts w:ascii="Times New Roman" w:eastAsia="Times New Roman" w:hAnsi="Times New Roman" w:cs="Times New Roman"/>
          <w:sz w:val="24"/>
          <w:szCs w:val="24"/>
          <w:lang w:eastAsia="it-IT"/>
        </w:rPr>
      </w:pPr>
      <w:hyperlink r:id="rId4" w:anchor="10LX0000766841ART0" w:history="1">
        <w:r w:rsidRPr="007D0630">
          <w:rPr>
            <w:rFonts w:ascii="Times New Roman" w:eastAsia="Times New Roman" w:hAnsi="Times New Roman" w:cs="Times New Roman"/>
            <w:sz w:val="24"/>
            <w:szCs w:val="24"/>
            <w:lang w:eastAsia="it-IT"/>
          </w:rPr>
          <w:t>Epigrafe</w:t>
        </w:r>
      </w:hyperlink>
      <w:r w:rsidRPr="007D0630">
        <w:rPr>
          <w:rFonts w:ascii="Times New Roman" w:eastAsia="Times New Roman" w:hAnsi="Times New Roman" w:cs="Times New Roman"/>
          <w:sz w:val="24"/>
          <w:szCs w:val="24"/>
          <w:lang w:eastAsia="it-IT"/>
        </w:rPr>
        <w:t xml:space="preserve"> </w:t>
      </w:r>
    </w:p>
    <w:p w:rsidR="007D0630" w:rsidRPr="007D0630" w:rsidRDefault="007D0630" w:rsidP="007D0630">
      <w:pPr>
        <w:spacing w:before="100" w:beforeAutospacing="1" w:after="20" w:line="300" w:lineRule="atLeast"/>
        <w:jc w:val="both"/>
        <w:rPr>
          <w:rFonts w:ascii="Times New Roman" w:eastAsia="Times New Roman" w:hAnsi="Times New Roman" w:cs="Times New Roman"/>
          <w:sz w:val="24"/>
          <w:szCs w:val="24"/>
          <w:lang w:eastAsia="it-IT"/>
        </w:rPr>
      </w:pPr>
      <w:hyperlink r:id="rId5" w:anchor="10LX0000766841ART13" w:history="1">
        <w:r w:rsidRPr="007D0630">
          <w:rPr>
            <w:rFonts w:ascii="Times New Roman" w:eastAsia="Times New Roman" w:hAnsi="Times New Roman" w:cs="Times New Roman"/>
            <w:sz w:val="24"/>
            <w:szCs w:val="24"/>
            <w:lang w:eastAsia="it-IT"/>
          </w:rPr>
          <w:t>Premessa</w:t>
        </w:r>
      </w:hyperlink>
      <w:r w:rsidRPr="007D0630">
        <w:rPr>
          <w:rFonts w:ascii="Times New Roman" w:eastAsia="Times New Roman" w:hAnsi="Times New Roman" w:cs="Times New Roman"/>
          <w:sz w:val="24"/>
          <w:szCs w:val="24"/>
          <w:lang w:eastAsia="it-IT"/>
        </w:rPr>
        <w:t xml:space="preserve"> </w:t>
      </w:r>
    </w:p>
    <w:p w:rsidR="007D0630" w:rsidRPr="007D0630" w:rsidRDefault="007D0630" w:rsidP="007D0630">
      <w:pPr>
        <w:spacing w:before="100" w:beforeAutospacing="1" w:after="20" w:line="300" w:lineRule="atLeast"/>
        <w:jc w:val="both"/>
        <w:rPr>
          <w:rFonts w:ascii="Times New Roman" w:eastAsia="Times New Roman" w:hAnsi="Times New Roman" w:cs="Times New Roman"/>
          <w:sz w:val="24"/>
          <w:szCs w:val="24"/>
          <w:lang w:eastAsia="it-IT"/>
        </w:rPr>
      </w:pPr>
      <w:hyperlink r:id="rId6" w:anchor="10LX0000766841ART14" w:history="1">
        <w:r w:rsidRPr="007D0630">
          <w:rPr>
            <w:rFonts w:ascii="Times New Roman" w:eastAsia="Times New Roman" w:hAnsi="Times New Roman" w:cs="Times New Roman"/>
            <w:sz w:val="24"/>
            <w:szCs w:val="24"/>
            <w:lang w:eastAsia="it-IT"/>
          </w:rPr>
          <w:t>Art. 1</w:t>
        </w:r>
      </w:hyperlink>
      <w:r w:rsidRPr="007D0630">
        <w:rPr>
          <w:rFonts w:ascii="Times New Roman" w:eastAsia="Times New Roman" w:hAnsi="Times New Roman" w:cs="Times New Roman"/>
          <w:sz w:val="24"/>
          <w:szCs w:val="24"/>
          <w:lang w:eastAsia="it-IT"/>
        </w:rPr>
        <w:t xml:space="preserve"> </w:t>
      </w:r>
    </w:p>
    <w:p w:rsidR="007D0630" w:rsidRPr="007D0630" w:rsidRDefault="007D0630" w:rsidP="007D0630">
      <w:pPr>
        <w:spacing w:before="100" w:beforeAutospacing="1" w:after="20" w:line="300" w:lineRule="atLeast"/>
        <w:jc w:val="both"/>
        <w:rPr>
          <w:rFonts w:ascii="Times New Roman" w:eastAsia="Times New Roman" w:hAnsi="Times New Roman" w:cs="Times New Roman"/>
          <w:sz w:val="24"/>
          <w:szCs w:val="24"/>
          <w:lang w:eastAsia="it-IT"/>
        </w:rPr>
      </w:pPr>
      <w:hyperlink r:id="rId7" w:anchor="10LX0000766841ART15" w:history="1">
        <w:r w:rsidRPr="007D0630">
          <w:rPr>
            <w:rFonts w:ascii="Times New Roman" w:eastAsia="Times New Roman" w:hAnsi="Times New Roman" w:cs="Times New Roman"/>
            <w:sz w:val="24"/>
            <w:szCs w:val="24"/>
            <w:lang w:eastAsia="it-IT"/>
          </w:rPr>
          <w:t>Art. 2</w:t>
        </w:r>
      </w:hyperlink>
      <w:r w:rsidRPr="007D0630">
        <w:rPr>
          <w:rFonts w:ascii="Times New Roman" w:eastAsia="Times New Roman" w:hAnsi="Times New Roman" w:cs="Times New Roman"/>
          <w:sz w:val="24"/>
          <w:szCs w:val="24"/>
          <w:lang w:eastAsia="it-IT"/>
        </w:rPr>
        <w:t xml:space="preserve"> </w:t>
      </w:r>
    </w:p>
    <w:p w:rsidR="007D0630" w:rsidRPr="007D0630" w:rsidRDefault="007D0630" w:rsidP="007D0630">
      <w:pPr>
        <w:spacing w:before="100" w:beforeAutospacing="1" w:after="20" w:line="300" w:lineRule="atLeast"/>
        <w:jc w:val="both"/>
        <w:rPr>
          <w:rFonts w:ascii="Times New Roman" w:eastAsia="Times New Roman" w:hAnsi="Times New Roman" w:cs="Times New Roman"/>
          <w:sz w:val="24"/>
          <w:szCs w:val="24"/>
          <w:lang w:eastAsia="it-IT"/>
        </w:rPr>
      </w:pPr>
      <w:hyperlink r:id="rId8" w:anchor="10LX0000766841ART16" w:history="1">
        <w:r w:rsidRPr="007D0630">
          <w:rPr>
            <w:rFonts w:ascii="Times New Roman" w:eastAsia="Times New Roman" w:hAnsi="Times New Roman" w:cs="Times New Roman"/>
            <w:sz w:val="24"/>
            <w:szCs w:val="24"/>
            <w:lang w:eastAsia="it-IT"/>
          </w:rPr>
          <w:t>Art. 3</w:t>
        </w:r>
      </w:hyperlink>
      <w:r w:rsidRPr="007D0630">
        <w:rPr>
          <w:rFonts w:ascii="Times New Roman" w:eastAsia="Times New Roman" w:hAnsi="Times New Roman" w:cs="Times New Roman"/>
          <w:sz w:val="24"/>
          <w:szCs w:val="24"/>
          <w:lang w:eastAsia="it-IT"/>
        </w:rPr>
        <w:t xml:space="preserve"> </w:t>
      </w:r>
    </w:p>
    <w:p w:rsidR="007D0630" w:rsidRPr="007D0630" w:rsidRDefault="007D0630" w:rsidP="007D0630">
      <w:pPr>
        <w:spacing w:before="100" w:beforeAutospacing="1" w:after="20" w:line="300" w:lineRule="atLeast"/>
        <w:jc w:val="both"/>
        <w:rPr>
          <w:rFonts w:ascii="Times New Roman" w:eastAsia="Times New Roman" w:hAnsi="Times New Roman" w:cs="Times New Roman"/>
          <w:sz w:val="24"/>
          <w:szCs w:val="24"/>
          <w:lang w:eastAsia="it-IT"/>
        </w:rPr>
      </w:pPr>
      <w:hyperlink r:id="rId9" w:anchor="10LX0000766841ART17" w:history="1">
        <w:r w:rsidRPr="007D0630">
          <w:rPr>
            <w:rFonts w:ascii="Times New Roman" w:eastAsia="Times New Roman" w:hAnsi="Times New Roman" w:cs="Times New Roman"/>
            <w:sz w:val="24"/>
            <w:szCs w:val="24"/>
            <w:lang w:eastAsia="it-IT"/>
          </w:rPr>
          <w:t>Art. 4</w:t>
        </w:r>
      </w:hyperlink>
      <w:r w:rsidRPr="007D0630">
        <w:rPr>
          <w:rFonts w:ascii="Times New Roman" w:eastAsia="Times New Roman" w:hAnsi="Times New Roman" w:cs="Times New Roman"/>
          <w:sz w:val="24"/>
          <w:szCs w:val="24"/>
          <w:lang w:eastAsia="it-IT"/>
        </w:rPr>
        <w:t xml:space="preserve"> </w:t>
      </w:r>
    </w:p>
    <w:p w:rsidR="007D0630" w:rsidRPr="007D0630" w:rsidRDefault="007D0630" w:rsidP="007D0630">
      <w:pPr>
        <w:spacing w:before="100" w:beforeAutospacing="1" w:after="20" w:line="300" w:lineRule="atLeast"/>
        <w:jc w:val="both"/>
        <w:rPr>
          <w:rFonts w:ascii="Times New Roman" w:eastAsia="Times New Roman" w:hAnsi="Times New Roman" w:cs="Times New Roman"/>
          <w:sz w:val="24"/>
          <w:szCs w:val="24"/>
          <w:lang w:eastAsia="it-IT"/>
        </w:rPr>
      </w:pPr>
      <w:hyperlink r:id="rId10" w:anchor="10LX0000766841ART18" w:history="1">
        <w:r w:rsidRPr="007D0630">
          <w:rPr>
            <w:rFonts w:ascii="Times New Roman" w:eastAsia="Times New Roman" w:hAnsi="Times New Roman" w:cs="Times New Roman"/>
            <w:sz w:val="24"/>
            <w:szCs w:val="24"/>
            <w:lang w:eastAsia="it-IT"/>
          </w:rPr>
          <w:t>Art. 5</w:t>
        </w:r>
      </w:hyperlink>
      <w:r w:rsidRPr="007D0630">
        <w:rPr>
          <w:rFonts w:ascii="Times New Roman" w:eastAsia="Times New Roman" w:hAnsi="Times New Roman" w:cs="Times New Roman"/>
          <w:sz w:val="24"/>
          <w:szCs w:val="24"/>
          <w:lang w:eastAsia="it-IT"/>
        </w:rPr>
        <w:t xml:space="preserve"> </w:t>
      </w:r>
    </w:p>
    <w:p w:rsidR="007D0630" w:rsidRPr="007D0630" w:rsidRDefault="007D0630" w:rsidP="007D0630">
      <w:pPr>
        <w:spacing w:before="100" w:beforeAutospacing="1" w:after="20" w:line="300" w:lineRule="atLeast"/>
        <w:jc w:val="both"/>
        <w:rPr>
          <w:rFonts w:ascii="Times New Roman" w:eastAsia="Times New Roman" w:hAnsi="Times New Roman" w:cs="Times New Roman"/>
          <w:sz w:val="24"/>
          <w:szCs w:val="24"/>
          <w:lang w:eastAsia="it-IT"/>
        </w:rPr>
      </w:pPr>
      <w:hyperlink r:id="rId11" w:anchor="10LX0000766841ART19" w:history="1">
        <w:r w:rsidRPr="007D0630">
          <w:rPr>
            <w:rFonts w:ascii="Times New Roman" w:eastAsia="Times New Roman" w:hAnsi="Times New Roman" w:cs="Times New Roman"/>
            <w:sz w:val="24"/>
            <w:szCs w:val="24"/>
            <w:lang w:eastAsia="it-IT"/>
          </w:rPr>
          <w:t>Art. 6</w:t>
        </w:r>
      </w:hyperlink>
      <w:r w:rsidRPr="007D0630">
        <w:rPr>
          <w:rFonts w:ascii="Times New Roman" w:eastAsia="Times New Roman" w:hAnsi="Times New Roman" w:cs="Times New Roman"/>
          <w:sz w:val="24"/>
          <w:szCs w:val="24"/>
          <w:lang w:eastAsia="it-IT"/>
        </w:rPr>
        <w:t xml:space="preserve"> </w:t>
      </w:r>
    </w:p>
    <w:p w:rsidR="007D0630" w:rsidRPr="007D0630" w:rsidRDefault="007D0630" w:rsidP="007D0630">
      <w:pPr>
        <w:spacing w:before="100" w:beforeAutospacing="1" w:after="20" w:line="300" w:lineRule="atLeast"/>
        <w:jc w:val="both"/>
        <w:rPr>
          <w:rFonts w:ascii="Times New Roman" w:eastAsia="Times New Roman" w:hAnsi="Times New Roman" w:cs="Times New Roman"/>
          <w:sz w:val="24"/>
          <w:szCs w:val="24"/>
          <w:lang w:eastAsia="it-IT"/>
        </w:rPr>
      </w:pPr>
      <w:hyperlink r:id="rId12" w:anchor="10LX0000766841ART20" w:history="1">
        <w:r w:rsidRPr="007D0630">
          <w:rPr>
            <w:rFonts w:ascii="Times New Roman" w:eastAsia="Times New Roman" w:hAnsi="Times New Roman" w:cs="Times New Roman"/>
            <w:sz w:val="24"/>
            <w:szCs w:val="24"/>
            <w:lang w:eastAsia="it-IT"/>
          </w:rPr>
          <w:t>Art. 7</w:t>
        </w:r>
      </w:hyperlink>
      <w:r w:rsidRPr="007D0630">
        <w:rPr>
          <w:rFonts w:ascii="Times New Roman" w:eastAsia="Times New Roman" w:hAnsi="Times New Roman" w:cs="Times New Roman"/>
          <w:sz w:val="24"/>
          <w:szCs w:val="24"/>
          <w:lang w:eastAsia="it-IT"/>
        </w:rPr>
        <w:t xml:space="preserve"> </w:t>
      </w:r>
    </w:p>
    <w:p w:rsidR="007D0630" w:rsidRPr="007D0630" w:rsidRDefault="007D0630" w:rsidP="007D0630">
      <w:pPr>
        <w:spacing w:before="100" w:beforeAutospacing="1" w:after="20" w:line="300" w:lineRule="atLeast"/>
        <w:jc w:val="both"/>
        <w:rPr>
          <w:rFonts w:ascii="Times New Roman" w:eastAsia="Times New Roman" w:hAnsi="Times New Roman" w:cs="Times New Roman"/>
          <w:sz w:val="24"/>
          <w:szCs w:val="24"/>
          <w:lang w:eastAsia="it-IT"/>
        </w:rPr>
      </w:pPr>
      <w:hyperlink r:id="rId13" w:anchor="10LX0000766841ART21" w:history="1">
        <w:r w:rsidRPr="007D0630">
          <w:rPr>
            <w:rFonts w:ascii="Times New Roman" w:eastAsia="Times New Roman" w:hAnsi="Times New Roman" w:cs="Times New Roman"/>
            <w:sz w:val="24"/>
            <w:szCs w:val="24"/>
            <w:lang w:eastAsia="it-IT"/>
          </w:rPr>
          <w:t>Art. 8</w:t>
        </w:r>
      </w:hyperlink>
      <w:r w:rsidRPr="007D0630">
        <w:rPr>
          <w:rFonts w:ascii="Times New Roman" w:eastAsia="Times New Roman" w:hAnsi="Times New Roman" w:cs="Times New Roman"/>
          <w:sz w:val="24"/>
          <w:szCs w:val="24"/>
          <w:lang w:eastAsia="it-IT"/>
        </w:rPr>
        <w:t xml:space="preserve"> </w:t>
      </w:r>
    </w:p>
    <w:p w:rsidR="007D0630" w:rsidRPr="007D0630" w:rsidRDefault="007D0630" w:rsidP="007D0630">
      <w:pPr>
        <w:spacing w:before="100" w:beforeAutospacing="1" w:after="20" w:line="300" w:lineRule="atLeast"/>
        <w:jc w:val="both"/>
        <w:rPr>
          <w:rFonts w:ascii="Times New Roman" w:eastAsia="Times New Roman" w:hAnsi="Times New Roman" w:cs="Times New Roman"/>
          <w:sz w:val="24"/>
          <w:szCs w:val="24"/>
          <w:lang w:eastAsia="it-IT"/>
        </w:rPr>
      </w:pPr>
      <w:hyperlink r:id="rId14" w:anchor="10LX0000766841ART22" w:history="1">
        <w:r w:rsidRPr="007D0630">
          <w:rPr>
            <w:rFonts w:ascii="Times New Roman" w:eastAsia="Times New Roman" w:hAnsi="Times New Roman" w:cs="Times New Roman"/>
            <w:sz w:val="24"/>
            <w:szCs w:val="24"/>
            <w:lang w:eastAsia="it-IT"/>
          </w:rPr>
          <w:t>Art. 9</w:t>
        </w:r>
      </w:hyperlink>
      <w:r w:rsidRPr="007D0630">
        <w:rPr>
          <w:rFonts w:ascii="Times New Roman" w:eastAsia="Times New Roman" w:hAnsi="Times New Roman" w:cs="Times New Roman"/>
          <w:sz w:val="24"/>
          <w:szCs w:val="24"/>
          <w:lang w:eastAsia="it-IT"/>
        </w:rPr>
        <w:t xml:space="preserve"> </w:t>
      </w:r>
    </w:p>
    <w:p w:rsidR="007D0630" w:rsidRPr="007D0630" w:rsidRDefault="007D0630" w:rsidP="007D0630">
      <w:pPr>
        <w:spacing w:after="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br/>
      </w:r>
    </w:p>
    <w:p w:rsidR="007D0630" w:rsidRPr="007D0630" w:rsidRDefault="007D0630" w:rsidP="007D0630">
      <w:pPr>
        <w:spacing w:before="100" w:beforeAutospacing="1" w:after="20" w:line="240" w:lineRule="auto"/>
        <w:jc w:val="both"/>
        <w:rPr>
          <w:rFonts w:ascii="Times New Roman" w:eastAsia="Times New Roman" w:hAnsi="Times New Roman" w:cs="Times New Roman"/>
          <w:b/>
          <w:bCs/>
          <w:sz w:val="24"/>
          <w:szCs w:val="24"/>
          <w:lang w:eastAsia="it-IT"/>
        </w:rPr>
      </w:pPr>
      <w:r w:rsidRPr="007D0630">
        <w:rPr>
          <w:rFonts w:ascii="Times New Roman" w:eastAsia="Times New Roman" w:hAnsi="Times New Roman" w:cs="Times New Roman"/>
          <w:b/>
          <w:bCs/>
          <w:sz w:val="24"/>
          <w:szCs w:val="24"/>
          <w:lang w:eastAsia="it-IT"/>
        </w:rPr>
        <w:t xml:space="preserve">D.M. 25 gennaio 2012, n. 30 </w:t>
      </w:r>
      <w:bookmarkStart w:id="1" w:name="1up"/>
      <w:r w:rsidRPr="007D0630">
        <w:rPr>
          <w:rFonts w:ascii="Times New Roman" w:eastAsia="Times New Roman" w:hAnsi="Times New Roman" w:cs="Times New Roman"/>
          <w:b/>
          <w:bCs/>
          <w:sz w:val="24"/>
          <w:szCs w:val="24"/>
          <w:lang w:eastAsia="it-IT"/>
        </w:rPr>
        <w:fldChar w:fldCharType="begin"/>
      </w:r>
      <w:r w:rsidRPr="007D0630">
        <w:rPr>
          <w:rFonts w:ascii="Times New Roman" w:eastAsia="Times New Roman" w:hAnsi="Times New Roman" w:cs="Times New Roman"/>
          <w:b/>
          <w:bCs/>
          <w:sz w:val="24"/>
          <w:szCs w:val="24"/>
          <w:lang w:eastAsia="it-IT"/>
        </w:rPr>
        <w:instrText xml:space="preserve"> HYPERLINK "http://pa.leggiditalia.it/rest?print=1" \l "1" </w:instrText>
      </w:r>
      <w:r w:rsidRPr="007D0630">
        <w:rPr>
          <w:rFonts w:ascii="Times New Roman" w:eastAsia="Times New Roman" w:hAnsi="Times New Roman" w:cs="Times New Roman"/>
          <w:b/>
          <w:bCs/>
          <w:sz w:val="24"/>
          <w:szCs w:val="24"/>
          <w:lang w:eastAsia="it-IT"/>
        </w:rPr>
        <w:fldChar w:fldCharType="separate"/>
      </w:r>
      <w:r w:rsidRPr="007D0630">
        <w:rPr>
          <w:rFonts w:ascii="Times New Roman" w:eastAsia="Times New Roman" w:hAnsi="Times New Roman" w:cs="Times New Roman"/>
          <w:sz w:val="10"/>
          <w:szCs w:val="10"/>
          <w:lang w:eastAsia="it-IT"/>
        </w:rPr>
        <w:t>(1)</w:t>
      </w:r>
      <w:r w:rsidRPr="007D0630">
        <w:rPr>
          <w:rFonts w:ascii="Times New Roman" w:eastAsia="Times New Roman" w:hAnsi="Times New Roman" w:cs="Times New Roman"/>
          <w:b/>
          <w:bCs/>
          <w:sz w:val="24"/>
          <w:szCs w:val="24"/>
          <w:lang w:eastAsia="it-IT"/>
        </w:rPr>
        <w:fldChar w:fldCharType="end"/>
      </w:r>
      <w:bookmarkEnd w:id="1"/>
      <w:r w:rsidRPr="007D0630">
        <w:rPr>
          <w:rFonts w:ascii="Times New Roman" w:eastAsia="Times New Roman" w:hAnsi="Times New Roman" w:cs="Times New Roman"/>
          <w:b/>
          <w:bCs/>
          <w:sz w:val="24"/>
          <w:szCs w:val="24"/>
          <w:lang w:eastAsia="it-IT"/>
        </w:rPr>
        <w:t xml:space="preserve">. </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b/>
          <w:bCs/>
          <w:sz w:val="24"/>
          <w:szCs w:val="24"/>
          <w:lang w:eastAsia="it-IT"/>
        </w:rPr>
        <w:t xml:space="preserve">Regolamento concernente l'adeguamento dei compensi spettanti ai curatori fallimentari e la determinazione dei compensi nelle procedure di concordato preventivo. </w:t>
      </w:r>
      <w:bookmarkStart w:id="2" w:name="2up"/>
      <w:r w:rsidRPr="007D0630">
        <w:rPr>
          <w:rFonts w:ascii="Times New Roman" w:eastAsia="Times New Roman" w:hAnsi="Times New Roman" w:cs="Times New Roman"/>
          <w:b/>
          <w:bCs/>
          <w:sz w:val="24"/>
          <w:szCs w:val="24"/>
          <w:lang w:eastAsia="it-IT"/>
        </w:rPr>
        <w:fldChar w:fldCharType="begin"/>
      </w:r>
      <w:r w:rsidRPr="007D0630">
        <w:rPr>
          <w:rFonts w:ascii="Times New Roman" w:eastAsia="Times New Roman" w:hAnsi="Times New Roman" w:cs="Times New Roman"/>
          <w:b/>
          <w:bCs/>
          <w:sz w:val="24"/>
          <w:szCs w:val="24"/>
          <w:lang w:eastAsia="it-IT"/>
        </w:rPr>
        <w:instrText xml:space="preserve"> HYPERLINK "http://pa.leggiditalia.it/rest?print=1" \l "2" </w:instrText>
      </w:r>
      <w:r w:rsidRPr="007D0630">
        <w:rPr>
          <w:rFonts w:ascii="Times New Roman" w:eastAsia="Times New Roman" w:hAnsi="Times New Roman" w:cs="Times New Roman"/>
          <w:b/>
          <w:bCs/>
          <w:sz w:val="24"/>
          <w:szCs w:val="24"/>
          <w:lang w:eastAsia="it-IT"/>
        </w:rPr>
        <w:fldChar w:fldCharType="separate"/>
      </w:r>
      <w:r w:rsidRPr="007D0630">
        <w:rPr>
          <w:rFonts w:ascii="Times New Roman" w:eastAsia="Times New Roman" w:hAnsi="Times New Roman" w:cs="Times New Roman"/>
          <w:sz w:val="10"/>
          <w:szCs w:val="10"/>
          <w:lang w:eastAsia="it-IT"/>
        </w:rPr>
        <w:t>(2)</w:t>
      </w:r>
      <w:r w:rsidRPr="007D0630">
        <w:rPr>
          <w:rFonts w:ascii="Times New Roman" w:eastAsia="Times New Roman" w:hAnsi="Times New Roman" w:cs="Times New Roman"/>
          <w:b/>
          <w:bCs/>
          <w:sz w:val="24"/>
          <w:szCs w:val="24"/>
          <w:lang w:eastAsia="it-IT"/>
        </w:rPr>
        <w:fldChar w:fldCharType="end"/>
      </w:r>
      <w:bookmarkEnd w:id="2"/>
      <w:r w:rsidRPr="007D0630">
        <w:rPr>
          <w:rFonts w:ascii="Times New Roman" w:eastAsia="Times New Roman" w:hAnsi="Times New Roman" w:cs="Times New Roman"/>
          <w:sz w:val="24"/>
          <w:szCs w:val="24"/>
          <w:lang w:eastAsia="it-IT"/>
        </w:rPr>
        <w:t xml:space="preserve"> </w:t>
      </w:r>
    </w:p>
    <w:p w:rsidR="007D0630" w:rsidRPr="007D0630" w:rsidRDefault="007D0630" w:rsidP="007D0630">
      <w:pPr>
        <w:spacing w:before="200" w:after="20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pict>
          <v:rect id="_x0000_i1026" style="width:225pt;height:.5pt" o:hrpct="0" o:hrstd="t" o:hr="t" fillcolor="#a0a0a0" stroked="f"/>
        </w:pict>
      </w:r>
    </w:p>
    <w:bookmarkStart w:id="3" w:name="1"/>
    <w:p w:rsidR="007D0630" w:rsidRPr="007D0630" w:rsidRDefault="007D0630" w:rsidP="007D0630">
      <w:pPr>
        <w:spacing w:before="100" w:beforeAutospacing="1" w:after="20" w:line="240" w:lineRule="auto"/>
        <w:jc w:val="both"/>
        <w:rPr>
          <w:rFonts w:ascii="Times New Roman" w:eastAsia="Times New Roman" w:hAnsi="Times New Roman" w:cs="Times New Roman"/>
          <w:sz w:val="16"/>
          <w:szCs w:val="16"/>
          <w:lang w:eastAsia="it-IT"/>
        </w:rPr>
      </w:pPr>
      <w:r w:rsidRPr="007D0630">
        <w:rPr>
          <w:rFonts w:ascii="Times New Roman" w:eastAsia="Times New Roman" w:hAnsi="Times New Roman" w:cs="Times New Roman"/>
          <w:sz w:val="16"/>
          <w:szCs w:val="16"/>
          <w:lang w:eastAsia="it-IT"/>
        </w:rPr>
        <w:fldChar w:fldCharType="begin"/>
      </w:r>
      <w:r w:rsidRPr="007D0630">
        <w:rPr>
          <w:rFonts w:ascii="Times New Roman" w:eastAsia="Times New Roman" w:hAnsi="Times New Roman" w:cs="Times New Roman"/>
          <w:sz w:val="16"/>
          <w:szCs w:val="16"/>
          <w:lang w:eastAsia="it-IT"/>
        </w:rPr>
        <w:instrText xml:space="preserve"> HYPERLINK "http://pa.leggiditalia.it/rest?print=1" \l "1up" </w:instrText>
      </w:r>
      <w:r w:rsidRPr="007D0630">
        <w:rPr>
          <w:rFonts w:ascii="Times New Roman" w:eastAsia="Times New Roman" w:hAnsi="Times New Roman" w:cs="Times New Roman"/>
          <w:sz w:val="16"/>
          <w:szCs w:val="16"/>
          <w:lang w:eastAsia="it-IT"/>
        </w:rPr>
        <w:fldChar w:fldCharType="separate"/>
      </w:r>
      <w:r w:rsidRPr="007D0630">
        <w:rPr>
          <w:rFonts w:ascii="Times New Roman" w:eastAsia="Times New Roman" w:hAnsi="Times New Roman" w:cs="Times New Roman"/>
          <w:sz w:val="16"/>
          <w:szCs w:val="16"/>
          <w:lang w:eastAsia="it-IT"/>
        </w:rPr>
        <w:t>(1)</w:t>
      </w:r>
      <w:r w:rsidRPr="007D0630">
        <w:rPr>
          <w:rFonts w:ascii="Times New Roman" w:eastAsia="Times New Roman" w:hAnsi="Times New Roman" w:cs="Times New Roman"/>
          <w:sz w:val="16"/>
          <w:szCs w:val="16"/>
          <w:lang w:eastAsia="it-IT"/>
        </w:rPr>
        <w:fldChar w:fldCharType="end"/>
      </w:r>
      <w:bookmarkEnd w:id="3"/>
      <w:r w:rsidRPr="007D0630">
        <w:rPr>
          <w:rFonts w:ascii="Times New Roman" w:eastAsia="Times New Roman" w:hAnsi="Times New Roman" w:cs="Times New Roman"/>
          <w:sz w:val="16"/>
          <w:szCs w:val="16"/>
          <w:lang w:eastAsia="it-IT"/>
        </w:rPr>
        <w:t xml:space="preserve"> Pubblicato nella </w:t>
      </w:r>
      <w:proofErr w:type="spellStart"/>
      <w:r w:rsidRPr="007D0630">
        <w:rPr>
          <w:rFonts w:ascii="Times New Roman" w:eastAsia="Times New Roman" w:hAnsi="Times New Roman" w:cs="Times New Roman"/>
          <w:sz w:val="16"/>
          <w:szCs w:val="16"/>
          <w:lang w:eastAsia="it-IT"/>
        </w:rPr>
        <w:t>Gazz</w:t>
      </w:r>
      <w:proofErr w:type="spellEnd"/>
      <w:r w:rsidRPr="007D0630">
        <w:rPr>
          <w:rFonts w:ascii="Times New Roman" w:eastAsia="Times New Roman" w:hAnsi="Times New Roman" w:cs="Times New Roman"/>
          <w:sz w:val="16"/>
          <w:szCs w:val="16"/>
          <w:lang w:eastAsia="it-IT"/>
        </w:rPr>
        <w:t xml:space="preserve">. Uff. 26 marzo 2012, n. 72. </w:t>
      </w:r>
    </w:p>
    <w:bookmarkStart w:id="4" w:name="2"/>
    <w:p w:rsidR="007D0630" w:rsidRPr="007D0630" w:rsidRDefault="007D0630" w:rsidP="007D0630">
      <w:pPr>
        <w:spacing w:before="100" w:beforeAutospacing="1" w:after="20" w:line="240" w:lineRule="auto"/>
        <w:jc w:val="both"/>
        <w:rPr>
          <w:rFonts w:ascii="Times New Roman" w:eastAsia="Times New Roman" w:hAnsi="Times New Roman" w:cs="Times New Roman"/>
          <w:sz w:val="16"/>
          <w:szCs w:val="16"/>
          <w:lang w:eastAsia="it-IT"/>
        </w:rPr>
      </w:pPr>
      <w:r w:rsidRPr="007D0630">
        <w:rPr>
          <w:rFonts w:ascii="Times New Roman" w:eastAsia="Times New Roman" w:hAnsi="Times New Roman" w:cs="Times New Roman"/>
          <w:sz w:val="16"/>
          <w:szCs w:val="16"/>
          <w:lang w:eastAsia="it-IT"/>
        </w:rPr>
        <w:fldChar w:fldCharType="begin"/>
      </w:r>
      <w:r w:rsidRPr="007D0630">
        <w:rPr>
          <w:rFonts w:ascii="Times New Roman" w:eastAsia="Times New Roman" w:hAnsi="Times New Roman" w:cs="Times New Roman"/>
          <w:sz w:val="16"/>
          <w:szCs w:val="16"/>
          <w:lang w:eastAsia="it-IT"/>
        </w:rPr>
        <w:instrText xml:space="preserve"> HYPERLINK "http://pa.leggiditalia.it/rest?print=1" \l "2up" </w:instrText>
      </w:r>
      <w:r w:rsidRPr="007D0630">
        <w:rPr>
          <w:rFonts w:ascii="Times New Roman" w:eastAsia="Times New Roman" w:hAnsi="Times New Roman" w:cs="Times New Roman"/>
          <w:sz w:val="16"/>
          <w:szCs w:val="16"/>
          <w:lang w:eastAsia="it-IT"/>
        </w:rPr>
        <w:fldChar w:fldCharType="separate"/>
      </w:r>
      <w:r w:rsidRPr="007D0630">
        <w:rPr>
          <w:rFonts w:ascii="Times New Roman" w:eastAsia="Times New Roman" w:hAnsi="Times New Roman" w:cs="Times New Roman"/>
          <w:sz w:val="16"/>
          <w:szCs w:val="16"/>
          <w:lang w:eastAsia="it-IT"/>
        </w:rPr>
        <w:t>(2)</w:t>
      </w:r>
      <w:r w:rsidRPr="007D0630">
        <w:rPr>
          <w:rFonts w:ascii="Times New Roman" w:eastAsia="Times New Roman" w:hAnsi="Times New Roman" w:cs="Times New Roman"/>
          <w:sz w:val="16"/>
          <w:szCs w:val="16"/>
          <w:lang w:eastAsia="it-IT"/>
        </w:rPr>
        <w:fldChar w:fldCharType="end"/>
      </w:r>
      <w:bookmarkEnd w:id="4"/>
      <w:r w:rsidRPr="007D0630">
        <w:rPr>
          <w:rFonts w:ascii="Times New Roman" w:eastAsia="Times New Roman" w:hAnsi="Times New Roman" w:cs="Times New Roman"/>
          <w:sz w:val="16"/>
          <w:szCs w:val="16"/>
          <w:lang w:eastAsia="it-IT"/>
        </w:rPr>
        <w:t xml:space="preserve"> Emanato dal Ministero della giustizia. </w:t>
      </w:r>
    </w:p>
    <w:p w:rsidR="007D0630" w:rsidRPr="007D0630" w:rsidRDefault="007D0630" w:rsidP="007D0630">
      <w:pPr>
        <w:spacing w:after="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br/>
      </w:r>
    </w:p>
    <w:p w:rsidR="007D0630" w:rsidRPr="007D0630" w:rsidRDefault="007D0630" w:rsidP="007D0630">
      <w:pPr>
        <w:spacing w:after="20" w:line="240" w:lineRule="auto"/>
        <w:jc w:val="both"/>
        <w:rPr>
          <w:rFonts w:ascii="Times New Roman" w:eastAsia="Times New Roman" w:hAnsi="Times New Roman" w:cs="Times New Roman"/>
          <w:b/>
          <w:bCs/>
          <w:sz w:val="24"/>
          <w:szCs w:val="24"/>
          <w:lang w:eastAsia="it-IT"/>
        </w:rPr>
      </w:pPr>
      <w:r w:rsidRPr="007D0630">
        <w:rPr>
          <w:rFonts w:ascii="Times New Roman" w:eastAsia="Times New Roman" w:hAnsi="Times New Roman" w:cs="Times New Roman"/>
          <w:b/>
          <w:bCs/>
          <w:sz w:val="24"/>
          <w:szCs w:val="24"/>
          <w:lang w:eastAsia="it-IT"/>
        </w:rPr>
        <w:t xml:space="preserve">Ministero della giustizia </w:t>
      </w:r>
    </w:p>
    <w:p w:rsidR="007D0630" w:rsidRPr="007D0630" w:rsidRDefault="007D0630" w:rsidP="007D0630">
      <w:pPr>
        <w:spacing w:after="20" w:line="240" w:lineRule="auto"/>
        <w:jc w:val="both"/>
        <w:rPr>
          <w:rFonts w:ascii="Times New Roman" w:eastAsia="Times New Roman" w:hAnsi="Times New Roman" w:cs="Times New Roman"/>
          <w:b/>
          <w:bCs/>
          <w:sz w:val="24"/>
          <w:szCs w:val="24"/>
          <w:lang w:eastAsia="it-IT"/>
        </w:rPr>
      </w:pPr>
      <w:r w:rsidRPr="007D0630">
        <w:rPr>
          <w:rFonts w:ascii="Times New Roman" w:eastAsia="Times New Roman" w:hAnsi="Times New Roman" w:cs="Times New Roman"/>
          <w:b/>
          <w:bCs/>
          <w:sz w:val="24"/>
          <w:szCs w:val="24"/>
          <w:lang w:eastAsia="it-IT"/>
        </w:rPr>
        <w:t xml:space="preserve">D.M. 25/01/2012, n. 30 </w:t>
      </w:r>
    </w:p>
    <w:p w:rsidR="007D0630" w:rsidRPr="007D0630" w:rsidRDefault="007D0630" w:rsidP="007D0630">
      <w:pPr>
        <w:spacing w:after="20" w:line="240" w:lineRule="auto"/>
        <w:jc w:val="both"/>
        <w:rPr>
          <w:rFonts w:ascii="Times New Roman" w:eastAsia="Times New Roman" w:hAnsi="Times New Roman" w:cs="Times New Roman"/>
          <w:b/>
          <w:bCs/>
          <w:sz w:val="24"/>
          <w:szCs w:val="24"/>
          <w:lang w:eastAsia="it-IT"/>
        </w:rPr>
      </w:pPr>
      <w:r w:rsidRPr="007D0630">
        <w:rPr>
          <w:rFonts w:ascii="Times New Roman" w:eastAsia="Times New Roman" w:hAnsi="Times New Roman" w:cs="Times New Roman"/>
          <w:b/>
          <w:bCs/>
          <w:sz w:val="24"/>
          <w:szCs w:val="24"/>
          <w:lang w:eastAsia="it-IT"/>
        </w:rPr>
        <w:t xml:space="preserve">Regolamento concernente l'adeguamento dei compensi spettanti ai curatori fallimentari e la determinazione dei compensi nelle procedure di concordato preventivo. </w:t>
      </w:r>
    </w:p>
    <w:p w:rsidR="007D0630" w:rsidRPr="007D0630" w:rsidRDefault="007D0630" w:rsidP="007D0630">
      <w:pPr>
        <w:spacing w:after="20" w:line="240" w:lineRule="auto"/>
        <w:jc w:val="both"/>
        <w:rPr>
          <w:rFonts w:ascii="Times New Roman" w:eastAsia="Times New Roman" w:hAnsi="Times New Roman" w:cs="Times New Roman"/>
          <w:b/>
          <w:bCs/>
          <w:sz w:val="24"/>
          <w:szCs w:val="24"/>
          <w:lang w:eastAsia="it-IT"/>
        </w:rPr>
      </w:pPr>
      <w:r w:rsidRPr="007D0630">
        <w:rPr>
          <w:rFonts w:ascii="Times New Roman" w:eastAsia="Times New Roman" w:hAnsi="Times New Roman" w:cs="Times New Roman"/>
          <w:b/>
          <w:bCs/>
          <w:sz w:val="24"/>
          <w:szCs w:val="24"/>
          <w:lang w:eastAsia="it-IT"/>
        </w:rPr>
        <w:t xml:space="preserve">Pubblicato nella </w:t>
      </w:r>
      <w:proofErr w:type="spellStart"/>
      <w:r w:rsidRPr="007D0630">
        <w:rPr>
          <w:rFonts w:ascii="Times New Roman" w:eastAsia="Times New Roman" w:hAnsi="Times New Roman" w:cs="Times New Roman"/>
          <w:b/>
          <w:bCs/>
          <w:sz w:val="24"/>
          <w:szCs w:val="24"/>
          <w:lang w:eastAsia="it-IT"/>
        </w:rPr>
        <w:t>Gazz</w:t>
      </w:r>
      <w:proofErr w:type="spellEnd"/>
      <w:r w:rsidRPr="007D0630">
        <w:rPr>
          <w:rFonts w:ascii="Times New Roman" w:eastAsia="Times New Roman" w:hAnsi="Times New Roman" w:cs="Times New Roman"/>
          <w:b/>
          <w:bCs/>
          <w:sz w:val="24"/>
          <w:szCs w:val="24"/>
          <w:lang w:eastAsia="it-IT"/>
        </w:rPr>
        <w:t xml:space="preserve">. Uff. 26 marzo 2012, n. 72. </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 xml:space="preserve">IL MINISTRO DELLA GIUSTIZIA </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lastRenderedPageBreak/>
        <w:t xml:space="preserve">Visto il </w:t>
      </w:r>
      <w:hyperlink r:id="rId15" w:anchor="id=10LX0000107749ART0,__m=document" w:history="1">
        <w:r w:rsidRPr="007D0630">
          <w:rPr>
            <w:rFonts w:ascii="Times New Roman" w:eastAsia="Times New Roman" w:hAnsi="Times New Roman" w:cs="Times New Roman"/>
            <w:iCs/>
            <w:sz w:val="24"/>
            <w:szCs w:val="24"/>
            <w:lang w:eastAsia="it-IT"/>
          </w:rPr>
          <w:t>regio decreto 16 marzo 1942, n. 267</w:t>
        </w:r>
      </w:hyperlink>
      <w:r w:rsidRPr="007D0630">
        <w:rPr>
          <w:rFonts w:ascii="Times New Roman" w:eastAsia="Times New Roman" w:hAnsi="Times New Roman" w:cs="Times New Roman"/>
          <w:sz w:val="24"/>
          <w:szCs w:val="24"/>
          <w:lang w:eastAsia="it-IT"/>
        </w:rPr>
        <w:t>, e successive modificazioni, sulla disciplina del fallimento, del concordato preventivo e della liquidazione coatta amministrativa e, in particolare, l'</w:t>
      </w:r>
      <w:hyperlink r:id="rId16" w:anchor="id=10LX0000107749ART39,__m=document" w:history="1">
        <w:r w:rsidRPr="007D0630">
          <w:rPr>
            <w:rFonts w:ascii="Times New Roman" w:eastAsia="Times New Roman" w:hAnsi="Times New Roman" w:cs="Times New Roman"/>
            <w:iCs/>
            <w:sz w:val="24"/>
            <w:szCs w:val="24"/>
            <w:lang w:eastAsia="it-IT"/>
          </w:rPr>
          <w:t>articolo 39</w:t>
        </w:r>
      </w:hyperlink>
      <w:r w:rsidRPr="007D0630">
        <w:rPr>
          <w:rFonts w:ascii="Times New Roman" w:eastAsia="Times New Roman" w:hAnsi="Times New Roman" w:cs="Times New Roman"/>
          <w:sz w:val="24"/>
          <w:szCs w:val="24"/>
          <w:lang w:eastAsia="it-IT"/>
        </w:rPr>
        <w:t xml:space="preserve">, primo comma, il quale prevede che, mediante decreto del Ministro della giustizia, sono stabilite le norme per la liquidazione dei compensi ai curatori di fallimento, nonché gli </w:t>
      </w:r>
      <w:hyperlink r:id="rId17" w:anchor="id=10LX0000107749ART165,__m=document" w:history="1">
        <w:r w:rsidRPr="007D0630">
          <w:rPr>
            <w:rFonts w:ascii="Times New Roman" w:eastAsia="Times New Roman" w:hAnsi="Times New Roman" w:cs="Times New Roman"/>
            <w:iCs/>
            <w:sz w:val="24"/>
            <w:szCs w:val="24"/>
            <w:lang w:eastAsia="it-IT"/>
          </w:rPr>
          <w:t>articoli 165</w:t>
        </w:r>
      </w:hyperlink>
      <w:r w:rsidRPr="007D0630">
        <w:rPr>
          <w:rFonts w:ascii="Times New Roman" w:eastAsia="Times New Roman" w:hAnsi="Times New Roman" w:cs="Times New Roman"/>
          <w:sz w:val="24"/>
          <w:szCs w:val="24"/>
          <w:lang w:eastAsia="it-IT"/>
        </w:rPr>
        <w:t xml:space="preserve"> e l'abrogato </w:t>
      </w:r>
      <w:hyperlink r:id="rId18" w:anchor="id=10LX0000107749ART188,__m=document" w:history="1">
        <w:r w:rsidRPr="007D0630">
          <w:rPr>
            <w:rFonts w:ascii="Times New Roman" w:eastAsia="Times New Roman" w:hAnsi="Times New Roman" w:cs="Times New Roman"/>
            <w:iCs/>
            <w:sz w:val="24"/>
            <w:szCs w:val="24"/>
            <w:lang w:eastAsia="it-IT"/>
          </w:rPr>
          <w:t>articolo 188</w:t>
        </w:r>
      </w:hyperlink>
      <w:r w:rsidRPr="007D0630">
        <w:rPr>
          <w:rFonts w:ascii="Times New Roman" w:eastAsia="Times New Roman" w:hAnsi="Times New Roman" w:cs="Times New Roman"/>
          <w:sz w:val="24"/>
          <w:szCs w:val="24"/>
          <w:lang w:eastAsia="it-IT"/>
        </w:rPr>
        <w:t xml:space="preserve"> dello stesso decreto; </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Visto l'</w:t>
      </w:r>
      <w:hyperlink r:id="rId19" w:anchor="id=10LX0000109983ART17 10LX0000109983ART46,__m=document" w:history="1">
        <w:r w:rsidRPr="007D0630">
          <w:rPr>
            <w:rFonts w:ascii="Times New Roman" w:eastAsia="Times New Roman" w:hAnsi="Times New Roman" w:cs="Times New Roman"/>
            <w:iCs/>
            <w:sz w:val="24"/>
            <w:szCs w:val="24"/>
            <w:lang w:eastAsia="it-IT"/>
          </w:rPr>
          <w:t>articolo 17, comma 3, della legge 23 agosto 1988, n. 400</w:t>
        </w:r>
      </w:hyperlink>
      <w:r w:rsidRPr="007D0630">
        <w:rPr>
          <w:rFonts w:ascii="Times New Roman" w:eastAsia="Times New Roman" w:hAnsi="Times New Roman" w:cs="Times New Roman"/>
          <w:sz w:val="24"/>
          <w:szCs w:val="24"/>
          <w:lang w:eastAsia="it-IT"/>
        </w:rPr>
        <w:t xml:space="preserve">; </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 xml:space="preserve">Udito il parere del Consiglio di Stato, espresso dalla Sezione consultiva per gli atti normativi nell'Adunanza dell'8 novembre 2011; </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 xml:space="preserve">Vista la </w:t>
      </w:r>
      <w:hyperlink r:id="rId20" w:anchor="id=10LX0000761718ART0 10LX0000761719ART0 10LX0000761720ART0 10LX0000761721ART0 10LX0000761722ART0 10LX0000761737ART0 10LX0000761741ART0 10LX0000762978ART0,__m=document" w:history="1">
        <w:r w:rsidRPr="007D0630">
          <w:rPr>
            <w:rFonts w:ascii="Times New Roman" w:eastAsia="Times New Roman" w:hAnsi="Times New Roman" w:cs="Times New Roman"/>
            <w:sz w:val="24"/>
            <w:szCs w:val="24"/>
            <w:lang w:eastAsia="it-IT"/>
          </w:rPr>
          <w:t>nota del 12 dicembre 2011</w:t>
        </w:r>
      </w:hyperlink>
      <w:r w:rsidRPr="007D0630">
        <w:rPr>
          <w:rFonts w:ascii="Times New Roman" w:eastAsia="Times New Roman" w:hAnsi="Times New Roman" w:cs="Times New Roman"/>
          <w:sz w:val="24"/>
          <w:szCs w:val="24"/>
          <w:lang w:eastAsia="it-IT"/>
        </w:rPr>
        <w:t xml:space="preserve">, con la quale lo schema di regolamento è stato comunicato al Presidente del Consiglio dei Ministri; </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 xml:space="preserve">Adotta </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proofErr w:type="gramStart"/>
      <w:r w:rsidRPr="007D0630">
        <w:rPr>
          <w:rFonts w:ascii="Times New Roman" w:eastAsia="Times New Roman" w:hAnsi="Times New Roman" w:cs="Times New Roman"/>
          <w:sz w:val="24"/>
          <w:szCs w:val="24"/>
          <w:lang w:eastAsia="it-IT"/>
        </w:rPr>
        <w:t>il</w:t>
      </w:r>
      <w:proofErr w:type="gramEnd"/>
      <w:r w:rsidRPr="007D0630">
        <w:rPr>
          <w:rFonts w:ascii="Times New Roman" w:eastAsia="Times New Roman" w:hAnsi="Times New Roman" w:cs="Times New Roman"/>
          <w:sz w:val="24"/>
          <w:szCs w:val="24"/>
          <w:lang w:eastAsia="it-IT"/>
        </w:rPr>
        <w:t xml:space="preserve"> seguente regolamento: </w:t>
      </w:r>
    </w:p>
    <w:p w:rsidR="007D0630" w:rsidRPr="007D0630" w:rsidRDefault="007D0630" w:rsidP="007D0630">
      <w:pPr>
        <w:spacing w:before="200" w:after="20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pict>
          <v:rect id="_x0000_i1027" style="width:225pt;height:.5pt" o:hrpct="0" o:hrstd="t" o:hr="t" fillcolor="#a0a0a0" stroked="f"/>
        </w:pict>
      </w:r>
    </w:p>
    <w:p w:rsidR="007D0630" w:rsidRPr="007D0630" w:rsidRDefault="007D0630" w:rsidP="007D0630">
      <w:pPr>
        <w:spacing w:after="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br/>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b/>
          <w:bCs/>
          <w:sz w:val="24"/>
          <w:szCs w:val="24"/>
          <w:lang w:eastAsia="it-IT"/>
        </w:rPr>
        <w:t>Art. 1</w:t>
      </w:r>
      <w:r w:rsidRPr="007D0630">
        <w:rPr>
          <w:rFonts w:ascii="Times New Roman" w:eastAsia="Times New Roman" w:hAnsi="Times New Roman" w:cs="Times New Roman"/>
          <w:sz w:val="24"/>
          <w:szCs w:val="24"/>
          <w:lang w:eastAsia="it-IT"/>
        </w:rPr>
        <w:t xml:space="preserve"> </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 xml:space="preserve">1. </w:t>
      </w:r>
      <w:r w:rsidRPr="007D0630">
        <w:rPr>
          <w:rFonts w:ascii="Times New Roman" w:eastAsia="Times New Roman" w:hAnsi="Times New Roman" w:cs="Times New Roman"/>
          <w:sz w:val="24"/>
          <w:szCs w:val="24"/>
          <w:highlight w:val="green"/>
          <w:lang w:eastAsia="it-IT"/>
        </w:rPr>
        <w:t>Il compenso al curatore di fallimento è liquidato dal tribunale a norma dell'</w:t>
      </w:r>
      <w:hyperlink r:id="rId21" w:anchor="id=10LX0000107749ART39,__m=document" w:history="1">
        <w:r w:rsidRPr="007D0630">
          <w:rPr>
            <w:rFonts w:ascii="Times New Roman" w:eastAsia="Times New Roman" w:hAnsi="Times New Roman" w:cs="Times New Roman"/>
            <w:iCs/>
            <w:sz w:val="24"/>
            <w:szCs w:val="24"/>
            <w:highlight w:val="green"/>
            <w:lang w:eastAsia="it-IT"/>
          </w:rPr>
          <w:t>articolo 39 del regio decreto 16 marzo 1942, n. 267</w:t>
        </w:r>
      </w:hyperlink>
      <w:r w:rsidRPr="007D0630">
        <w:rPr>
          <w:rFonts w:ascii="Times New Roman" w:eastAsia="Times New Roman" w:hAnsi="Times New Roman" w:cs="Times New Roman"/>
          <w:sz w:val="24"/>
          <w:szCs w:val="24"/>
          <w:highlight w:val="green"/>
          <w:lang w:eastAsia="it-IT"/>
        </w:rPr>
        <w:t>, tenendo conto dell'opera prestata, dei risultati ottenuti, dell'importanza del fallimento, nonché della sollecitudine con cui sono state condotte le relative operazioni, e deve consistere in una percentuale sull'ammontare dell'attivo realizzato</w:t>
      </w:r>
      <w:r w:rsidRPr="007D0630">
        <w:rPr>
          <w:rFonts w:ascii="Times New Roman" w:eastAsia="Times New Roman" w:hAnsi="Times New Roman" w:cs="Times New Roman"/>
          <w:sz w:val="24"/>
          <w:szCs w:val="24"/>
          <w:lang w:eastAsia="it-IT"/>
        </w:rPr>
        <w:t xml:space="preserve"> non superiore alle misure seguenti:</w:t>
      </w:r>
    </w:p>
    <w:p w:rsidR="007D0630" w:rsidRPr="007D0630" w:rsidRDefault="007D0630" w:rsidP="007D0630">
      <w:pPr>
        <w:spacing w:after="20" w:line="240" w:lineRule="auto"/>
        <w:ind w:firstLine="400"/>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a) dal 12%</w:t>
      </w:r>
      <w:r w:rsidRPr="007D0630">
        <w:rPr>
          <w:rFonts w:ascii="Times New Roman" w:eastAsia="Times New Roman" w:hAnsi="Times New Roman" w:cs="Times New Roman"/>
          <w:vanish/>
          <w:sz w:val="24"/>
          <w:szCs w:val="24"/>
          <w:lang w:eastAsia="it-IT"/>
        </w:rPr>
        <w:t>(percento)</w:t>
      </w:r>
      <w:r w:rsidRPr="007D0630">
        <w:rPr>
          <w:rFonts w:ascii="Times New Roman" w:eastAsia="Times New Roman" w:hAnsi="Times New Roman" w:cs="Times New Roman"/>
          <w:sz w:val="24"/>
          <w:szCs w:val="24"/>
          <w:lang w:eastAsia="it-IT"/>
        </w:rPr>
        <w:t xml:space="preserve"> al 14%</w:t>
      </w:r>
      <w:r w:rsidRPr="007D0630">
        <w:rPr>
          <w:rFonts w:ascii="Times New Roman" w:eastAsia="Times New Roman" w:hAnsi="Times New Roman" w:cs="Times New Roman"/>
          <w:vanish/>
          <w:sz w:val="24"/>
          <w:szCs w:val="24"/>
          <w:lang w:eastAsia="it-IT"/>
        </w:rPr>
        <w:t>(percento)</w:t>
      </w:r>
      <w:r w:rsidRPr="007D0630">
        <w:rPr>
          <w:rFonts w:ascii="Times New Roman" w:eastAsia="Times New Roman" w:hAnsi="Times New Roman" w:cs="Times New Roman"/>
          <w:sz w:val="24"/>
          <w:szCs w:val="24"/>
          <w:lang w:eastAsia="it-IT"/>
        </w:rPr>
        <w:t xml:space="preserve"> quando l'attivo non superi i 16.227,08 euro; </w:t>
      </w:r>
    </w:p>
    <w:p w:rsidR="007D0630" w:rsidRPr="007D0630" w:rsidRDefault="007D0630" w:rsidP="007D0630">
      <w:pPr>
        <w:spacing w:after="20" w:line="240" w:lineRule="auto"/>
        <w:ind w:firstLine="400"/>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b) dal 10%</w:t>
      </w:r>
      <w:r w:rsidRPr="007D0630">
        <w:rPr>
          <w:rFonts w:ascii="Times New Roman" w:eastAsia="Times New Roman" w:hAnsi="Times New Roman" w:cs="Times New Roman"/>
          <w:vanish/>
          <w:sz w:val="24"/>
          <w:szCs w:val="24"/>
          <w:lang w:eastAsia="it-IT"/>
        </w:rPr>
        <w:t>(percento)</w:t>
      </w:r>
      <w:r w:rsidRPr="007D0630">
        <w:rPr>
          <w:rFonts w:ascii="Times New Roman" w:eastAsia="Times New Roman" w:hAnsi="Times New Roman" w:cs="Times New Roman"/>
          <w:sz w:val="24"/>
          <w:szCs w:val="24"/>
          <w:lang w:eastAsia="it-IT"/>
        </w:rPr>
        <w:t xml:space="preserve"> al 12%</w:t>
      </w:r>
      <w:r w:rsidRPr="007D0630">
        <w:rPr>
          <w:rFonts w:ascii="Times New Roman" w:eastAsia="Times New Roman" w:hAnsi="Times New Roman" w:cs="Times New Roman"/>
          <w:vanish/>
          <w:sz w:val="24"/>
          <w:szCs w:val="24"/>
          <w:lang w:eastAsia="it-IT"/>
        </w:rPr>
        <w:t>(percento)</w:t>
      </w:r>
      <w:r w:rsidRPr="007D0630">
        <w:rPr>
          <w:rFonts w:ascii="Times New Roman" w:eastAsia="Times New Roman" w:hAnsi="Times New Roman" w:cs="Times New Roman"/>
          <w:sz w:val="24"/>
          <w:szCs w:val="24"/>
          <w:lang w:eastAsia="it-IT"/>
        </w:rPr>
        <w:t xml:space="preserve"> sulle somme eccedenti i 16.227,08 euro fino a 24.340,62 euro; </w:t>
      </w:r>
    </w:p>
    <w:p w:rsidR="007D0630" w:rsidRPr="007D0630" w:rsidRDefault="007D0630" w:rsidP="007D0630">
      <w:pPr>
        <w:spacing w:after="20" w:line="240" w:lineRule="auto"/>
        <w:ind w:firstLine="400"/>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c) dall'8,50%</w:t>
      </w:r>
      <w:r w:rsidRPr="007D0630">
        <w:rPr>
          <w:rFonts w:ascii="Times New Roman" w:eastAsia="Times New Roman" w:hAnsi="Times New Roman" w:cs="Times New Roman"/>
          <w:vanish/>
          <w:sz w:val="24"/>
          <w:szCs w:val="24"/>
          <w:lang w:eastAsia="it-IT"/>
        </w:rPr>
        <w:t>(percento)</w:t>
      </w:r>
      <w:r w:rsidRPr="007D0630">
        <w:rPr>
          <w:rFonts w:ascii="Times New Roman" w:eastAsia="Times New Roman" w:hAnsi="Times New Roman" w:cs="Times New Roman"/>
          <w:sz w:val="24"/>
          <w:szCs w:val="24"/>
          <w:lang w:eastAsia="it-IT"/>
        </w:rPr>
        <w:t xml:space="preserve"> al 9,50%</w:t>
      </w:r>
      <w:r w:rsidRPr="007D0630">
        <w:rPr>
          <w:rFonts w:ascii="Times New Roman" w:eastAsia="Times New Roman" w:hAnsi="Times New Roman" w:cs="Times New Roman"/>
          <w:vanish/>
          <w:sz w:val="24"/>
          <w:szCs w:val="24"/>
          <w:lang w:eastAsia="it-IT"/>
        </w:rPr>
        <w:t>(percento)</w:t>
      </w:r>
      <w:r w:rsidRPr="007D0630">
        <w:rPr>
          <w:rFonts w:ascii="Times New Roman" w:eastAsia="Times New Roman" w:hAnsi="Times New Roman" w:cs="Times New Roman"/>
          <w:sz w:val="24"/>
          <w:szCs w:val="24"/>
          <w:lang w:eastAsia="it-IT"/>
        </w:rPr>
        <w:t xml:space="preserve"> sulle somme eccedenti i 24.340,62 euro fino a 40.567,68 euro; </w:t>
      </w:r>
    </w:p>
    <w:p w:rsidR="007D0630" w:rsidRPr="007D0630" w:rsidRDefault="007D0630" w:rsidP="007D0630">
      <w:pPr>
        <w:spacing w:after="20" w:line="240" w:lineRule="auto"/>
        <w:ind w:firstLine="400"/>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d) dal 7%</w:t>
      </w:r>
      <w:r w:rsidRPr="007D0630">
        <w:rPr>
          <w:rFonts w:ascii="Times New Roman" w:eastAsia="Times New Roman" w:hAnsi="Times New Roman" w:cs="Times New Roman"/>
          <w:vanish/>
          <w:sz w:val="24"/>
          <w:szCs w:val="24"/>
          <w:lang w:eastAsia="it-IT"/>
        </w:rPr>
        <w:t>(percento)</w:t>
      </w:r>
      <w:r w:rsidRPr="007D0630">
        <w:rPr>
          <w:rFonts w:ascii="Times New Roman" w:eastAsia="Times New Roman" w:hAnsi="Times New Roman" w:cs="Times New Roman"/>
          <w:sz w:val="24"/>
          <w:szCs w:val="24"/>
          <w:lang w:eastAsia="it-IT"/>
        </w:rPr>
        <w:t xml:space="preserve"> all'8%</w:t>
      </w:r>
      <w:r w:rsidRPr="007D0630">
        <w:rPr>
          <w:rFonts w:ascii="Times New Roman" w:eastAsia="Times New Roman" w:hAnsi="Times New Roman" w:cs="Times New Roman"/>
          <w:vanish/>
          <w:sz w:val="24"/>
          <w:szCs w:val="24"/>
          <w:lang w:eastAsia="it-IT"/>
        </w:rPr>
        <w:t>(percento)</w:t>
      </w:r>
      <w:r w:rsidRPr="007D0630">
        <w:rPr>
          <w:rFonts w:ascii="Times New Roman" w:eastAsia="Times New Roman" w:hAnsi="Times New Roman" w:cs="Times New Roman"/>
          <w:sz w:val="24"/>
          <w:szCs w:val="24"/>
          <w:lang w:eastAsia="it-IT"/>
        </w:rPr>
        <w:t xml:space="preserve"> sulle somme eccedenti i 40.567,68 euro fino a 81.135,38 euro; </w:t>
      </w:r>
    </w:p>
    <w:p w:rsidR="007D0630" w:rsidRPr="007D0630" w:rsidRDefault="007D0630" w:rsidP="007D0630">
      <w:pPr>
        <w:spacing w:after="20" w:line="240" w:lineRule="auto"/>
        <w:ind w:firstLine="400"/>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e) dal 5,5%</w:t>
      </w:r>
      <w:r w:rsidRPr="007D0630">
        <w:rPr>
          <w:rFonts w:ascii="Times New Roman" w:eastAsia="Times New Roman" w:hAnsi="Times New Roman" w:cs="Times New Roman"/>
          <w:vanish/>
          <w:sz w:val="24"/>
          <w:szCs w:val="24"/>
          <w:lang w:eastAsia="it-IT"/>
        </w:rPr>
        <w:t>(percento)</w:t>
      </w:r>
      <w:r w:rsidRPr="007D0630">
        <w:rPr>
          <w:rFonts w:ascii="Times New Roman" w:eastAsia="Times New Roman" w:hAnsi="Times New Roman" w:cs="Times New Roman"/>
          <w:sz w:val="24"/>
          <w:szCs w:val="24"/>
          <w:lang w:eastAsia="it-IT"/>
        </w:rPr>
        <w:t xml:space="preserve"> al 6,5%</w:t>
      </w:r>
      <w:r w:rsidRPr="007D0630">
        <w:rPr>
          <w:rFonts w:ascii="Times New Roman" w:eastAsia="Times New Roman" w:hAnsi="Times New Roman" w:cs="Times New Roman"/>
          <w:vanish/>
          <w:sz w:val="24"/>
          <w:szCs w:val="24"/>
          <w:lang w:eastAsia="it-IT"/>
        </w:rPr>
        <w:t>(percento)</w:t>
      </w:r>
      <w:r w:rsidRPr="007D0630">
        <w:rPr>
          <w:rFonts w:ascii="Times New Roman" w:eastAsia="Times New Roman" w:hAnsi="Times New Roman" w:cs="Times New Roman"/>
          <w:sz w:val="24"/>
          <w:szCs w:val="24"/>
          <w:lang w:eastAsia="it-IT"/>
        </w:rPr>
        <w:t xml:space="preserve"> sulle somme eccedenti i 81.135,38 euro fino a 405.676,89 euro; </w:t>
      </w:r>
    </w:p>
    <w:p w:rsidR="007D0630" w:rsidRPr="007D0630" w:rsidRDefault="007D0630" w:rsidP="007D0630">
      <w:pPr>
        <w:spacing w:after="20" w:line="240" w:lineRule="auto"/>
        <w:ind w:firstLine="400"/>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f) dal 4%</w:t>
      </w:r>
      <w:r w:rsidRPr="007D0630">
        <w:rPr>
          <w:rFonts w:ascii="Times New Roman" w:eastAsia="Times New Roman" w:hAnsi="Times New Roman" w:cs="Times New Roman"/>
          <w:vanish/>
          <w:sz w:val="24"/>
          <w:szCs w:val="24"/>
          <w:lang w:eastAsia="it-IT"/>
        </w:rPr>
        <w:t>(percento)</w:t>
      </w:r>
      <w:r w:rsidRPr="007D0630">
        <w:rPr>
          <w:rFonts w:ascii="Times New Roman" w:eastAsia="Times New Roman" w:hAnsi="Times New Roman" w:cs="Times New Roman"/>
          <w:sz w:val="24"/>
          <w:szCs w:val="24"/>
          <w:lang w:eastAsia="it-IT"/>
        </w:rPr>
        <w:t xml:space="preserve"> al 5%</w:t>
      </w:r>
      <w:r w:rsidRPr="007D0630">
        <w:rPr>
          <w:rFonts w:ascii="Times New Roman" w:eastAsia="Times New Roman" w:hAnsi="Times New Roman" w:cs="Times New Roman"/>
          <w:vanish/>
          <w:sz w:val="24"/>
          <w:szCs w:val="24"/>
          <w:lang w:eastAsia="it-IT"/>
        </w:rPr>
        <w:t>(percento)</w:t>
      </w:r>
      <w:r w:rsidRPr="007D0630">
        <w:rPr>
          <w:rFonts w:ascii="Times New Roman" w:eastAsia="Times New Roman" w:hAnsi="Times New Roman" w:cs="Times New Roman"/>
          <w:sz w:val="24"/>
          <w:szCs w:val="24"/>
          <w:lang w:eastAsia="it-IT"/>
        </w:rPr>
        <w:t xml:space="preserve"> sulle somme eccedenti i 405.676,89 euro fino a 811.353,79 euro; </w:t>
      </w:r>
    </w:p>
    <w:p w:rsidR="007D0630" w:rsidRPr="007D0630" w:rsidRDefault="007D0630" w:rsidP="007D0630">
      <w:pPr>
        <w:spacing w:after="20" w:line="240" w:lineRule="auto"/>
        <w:ind w:firstLine="400"/>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g) dallo 0,90%</w:t>
      </w:r>
      <w:r w:rsidRPr="007D0630">
        <w:rPr>
          <w:rFonts w:ascii="Times New Roman" w:eastAsia="Times New Roman" w:hAnsi="Times New Roman" w:cs="Times New Roman"/>
          <w:vanish/>
          <w:sz w:val="24"/>
          <w:szCs w:val="24"/>
          <w:lang w:eastAsia="it-IT"/>
        </w:rPr>
        <w:t>(percento)</w:t>
      </w:r>
      <w:r w:rsidRPr="007D0630">
        <w:rPr>
          <w:rFonts w:ascii="Times New Roman" w:eastAsia="Times New Roman" w:hAnsi="Times New Roman" w:cs="Times New Roman"/>
          <w:sz w:val="24"/>
          <w:szCs w:val="24"/>
          <w:lang w:eastAsia="it-IT"/>
        </w:rPr>
        <w:t xml:space="preserve"> all'1,80%</w:t>
      </w:r>
      <w:r w:rsidRPr="007D0630">
        <w:rPr>
          <w:rFonts w:ascii="Times New Roman" w:eastAsia="Times New Roman" w:hAnsi="Times New Roman" w:cs="Times New Roman"/>
          <w:vanish/>
          <w:sz w:val="24"/>
          <w:szCs w:val="24"/>
          <w:lang w:eastAsia="it-IT"/>
        </w:rPr>
        <w:t>(percento)</w:t>
      </w:r>
      <w:r w:rsidRPr="007D0630">
        <w:rPr>
          <w:rFonts w:ascii="Times New Roman" w:eastAsia="Times New Roman" w:hAnsi="Times New Roman" w:cs="Times New Roman"/>
          <w:sz w:val="24"/>
          <w:szCs w:val="24"/>
          <w:lang w:eastAsia="it-IT"/>
        </w:rPr>
        <w:t xml:space="preserve"> sulle somme eccedenti i 811.353,79 euro fino a 2.434.061,37 euro; </w:t>
      </w:r>
    </w:p>
    <w:p w:rsidR="007D0630" w:rsidRPr="007D0630" w:rsidRDefault="007D0630" w:rsidP="007D0630">
      <w:pPr>
        <w:spacing w:after="20" w:line="240" w:lineRule="auto"/>
        <w:ind w:firstLine="400"/>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h) dallo 0,45%</w:t>
      </w:r>
      <w:r w:rsidRPr="007D0630">
        <w:rPr>
          <w:rFonts w:ascii="Times New Roman" w:eastAsia="Times New Roman" w:hAnsi="Times New Roman" w:cs="Times New Roman"/>
          <w:vanish/>
          <w:sz w:val="24"/>
          <w:szCs w:val="24"/>
          <w:lang w:eastAsia="it-IT"/>
        </w:rPr>
        <w:t>(percento)</w:t>
      </w:r>
      <w:r w:rsidRPr="007D0630">
        <w:rPr>
          <w:rFonts w:ascii="Times New Roman" w:eastAsia="Times New Roman" w:hAnsi="Times New Roman" w:cs="Times New Roman"/>
          <w:sz w:val="24"/>
          <w:szCs w:val="24"/>
          <w:lang w:eastAsia="it-IT"/>
        </w:rPr>
        <w:t xml:space="preserve"> allo 0,90%</w:t>
      </w:r>
      <w:r w:rsidRPr="007D0630">
        <w:rPr>
          <w:rFonts w:ascii="Times New Roman" w:eastAsia="Times New Roman" w:hAnsi="Times New Roman" w:cs="Times New Roman"/>
          <w:vanish/>
          <w:sz w:val="24"/>
          <w:szCs w:val="24"/>
          <w:lang w:eastAsia="it-IT"/>
        </w:rPr>
        <w:t>(percento)</w:t>
      </w:r>
      <w:r w:rsidRPr="007D0630">
        <w:rPr>
          <w:rFonts w:ascii="Times New Roman" w:eastAsia="Times New Roman" w:hAnsi="Times New Roman" w:cs="Times New Roman"/>
          <w:sz w:val="24"/>
          <w:szCs w:val="24"/>
          <w:lang w:eastAsia="it-IT"/>
        </w:rPr>
        <w:t xml:space="preserve"> sulle somme che superano i 2.434.061,37 euro. </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b/>
          <w:sz w:val="24"/>
          <w:szCs w:val="24"/>
          <w:lang w:eastAsia="it-IT"/>
        </w:rPr>
        <w:t>2.</w:t>
      </w:r>
      <w:r w:rsidRPr="007D0630">
        <w:rPr>
          <w:rFonts w:ascii="Times New Roman" w:eastAsia="Times New Roman" w:hAnsi="Times New Roman" w:cs="Times New Roman"/>
          <w:sz w:val="24"/>
          <w:szCs w:val="24"/>
          <w:lang w:eastAsia="it-IT"/>
        </w:rPr>
        <w:t xml:space="preserve"> </w:t>
      </w:r>
      <w:r w:rsidRPr="007D0630">
        <w:rPr>
          <w:rFonts w:ascii="Times New Roman" w:eastAsia="Times New Roman" w:hAnsi="Times New Roman" w:cs="Times New Roman"/>
          <w:sz w:val="24"/>
          <w:szCs w:val="24"/>
          <w:highlight w:val="green"/>
          <w:lang w:eastAsia="it-IT"/>
        </w:rPr>
        <w:t>Al curatore è inoltre corrisposto, sull'ammontare del passivo accertato, un compenso supplementare dallo 0,19%</w:t>
      </w:r>
      <w:r w:rsidRPr="007D0630">
        <w:rPr>
          <w:rFonts w:ascii="Times New Roman" w:eastAsia="Times New Roman" w:hAnsi="Times New Roman" w:cs="Times New Roman"/>
          <w:vanish/>
          <w:sz w:val="24"/>
          <w:szCs w:val="24"/>
          <w:highlight w:val="green"/>
          <w:lang w:eastAsia="it-IT"/>
        </w:rPr>
        <w:t>(percento)</w:t>
      </w:r>
      <w:r w:rsidRPr="007D0630">
        <w:rPr>
          <w:rFonts w:ascii="Times New Roman" w:eastAsia="Times New Roman" w:hAnsi="Times New Roman" w:cs="Times New Roman"/>
          <w:sz w:val="24"/>
          <w:szCs w:val="24"/>
          <w:highlight w:val="green"/>
          <w:lang w:eastAsia="it-IT"/>
        </w:rPr>
        <w:t xml:space="preserve"> allo 0,94%</w:t>
      </w:r>
      <w:r w:rsidRPr="007D0630">
        <w:rPr>
          <w:rFonts w:ascii="Times New Roman" w:eastAsia="Times New Roman" w:hAnsi="Times New Roman" w:cs="Times New Roman"/>
          <w:vanish/>
          <w:sz w:val="24"/>
          <w:szCs w:val="24"/>
          <w:highlight w:val="green"/>
          <w:lang w:eastAsia="it-IT"/>
        </w:rPr>
        <w:t>(percento)</w:t>
      </w:r>
      <w:r w:rsidRPr="007D0630">
        <w:rPr>
          <w:rFonts w:ascii="Times New Roman" w:eastAsia="Times New Roman" w:hAnsi="Times New Roman" w:cs="Times New Roman"/>
          <w:sz w:val="24"/>
          <w:szCs w:val="24"/>
          <w:highlight w:val="green"/>
          <w:lang w:eastAsia="it-IT"/>
        </w:rPr>
        <w:t xml:space="preserve"> sui primi 81.131,38 euro e dallo 0,06%</w:t>
      </w:r>
      <w:r w:rsidRPr="007D0630">
        <w:rPr>
          <w:rFonts w:ascii="Times New Roman" w:eastAsia="Times New Roman" w:hAnsi="Times New Roman" w:cs="Times New Roman"/>
          <w:vanish/>
          <w:sz w:val="24"/>
          <w:szCs w:val="24"/>
          <w:highlight w:val="green"/>
          <w:lang w:eastAsia="it-IT"/>
        </w:rPr>
        <w:t>(percento)</w:t>
      </w:r>
      <w:r w:rsidRPr="007D0630">
        <w:rPr>
          <w:rFonts w:ascii="Times New Roman" w:eastAsia="Times New Roman" w:hAnsi="Times New Roman" w:cs="Times New Roman"/>
          <w:sz w:val="24"/>
          <w:szCs w:val="24"/>
          <w:highlight w:val="green"/>
          <w:lang w:eastAsia="it-IT"/>
        </w:rPr>
        <w:t xml:space="preserve"> allo 0,46%</w:t>
      </w:r>
      <w:r w:rsidRPr="007D0630">
        <w:rPr>
          <w:rFonts w:ascii="Times New Roman" w:eastAsia="Times New Roman" w:hAnsi="Times New Roman" w:cs="Times New Roman"/>
          <w:vanish/>
          <w:sz w:val="24"/>
          <w:szCs w:val="24"/>
          <w:highlight w:val="green"/>
          <w:lang w:eastAsia="it-IT"/>
        </w:rPr>
        <w:t>(percento)</w:t>
      </w:r>
      <w:r w:rsidRPr="007D0630">
        <w:rPr>
          <w:rFonts w:ascii="Times New Roman" w:eastAsia="Times New Roman" w:hAnsi="Times New Roman" w:cs="Times New Roman"/>
          <w:sz w:val="24"/>
          <w:szCs w:val="24"/>
          <w:highlight w:val="green"/>
          <w:lang w:eastAsia="it-IT"/>
        </w:rPr>
        <w:t xml:space="preserve"> sulle somme eccedenti tale cifra.</w:t>
      </w:r>
    </w:p>
    <w:p w:rsidR="007D0630" w:rsidRPr="007D0630" w:rsidRDefault="007D0630" w:rsidP="007D0630">
      <w:pPr>
        <w:spacing w:before="200" w:after="20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pict>
          <v:rect id="_x0000_i1028" style="width:225pt;height:.5pt" o:hrpct="0" o:hrstd="t" o:hr="t" fillcolor="#a0a0a0" stroked="f"/>
        </w:pict>
      </w:r>
    </w:p>
    <w:p w:rsidR="007D0630" w:rsidRPr="007D0630" w:rsidRDefault="007D0630" w:rsidP="007D0630">
      <w:pPr>
        <w:spacing w:after="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br/>
      </w:r>
      <w:r w:rsidRPr="007D0630">
        <w:rPr>
          <w:rFonts w:ascii="Times New Roman" w:eastAsia="Times New Roman" w:hAnsi="Times New Roman" w:cs="Times New Roman"/>
          <w:b/>
          <w:bCs/>
          <w:sz w:val="24"/>
          <w:szCs w:val="24"/>
          <w:lang w:eastAsia="it-IT"/>
        </w:rPr>
        <w:t>Art. 2</w:t>
      </w:r>
      <w:r w:rsidRPr="007D0630">
        <w:rPr>
          <w:rFonts w:ascii="Times New Roman" w:eastAsia="Times New Roman" w:hAnsi="Times New Roman" w:cs="Times New Roman"/>
          <w:sz w:val="24"/>
          <w:szCs w:val="24"/>
          <w:lang w:eastAsia="it-IT"/>
        </w:rPr>
        <w:t xml:space="preserve"> </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1. Qualora il curatore cessi dalle funzioni prima della chiusura delle operazioni di fallimento, il compenso è liquidato al termine della procedura, in base ai parametri indicati nell'</w:t>
      </w:r>
      <w:hyperlink r:id="rId22" w:anchor="10LX0000766841ART14" w:history="1">
        <w:r w:rsidRPr="007D0630">
          <w:rPr>
            <w:rFonts w:ascii="Times New Roman" w:eastAsia="Times New Roman" w:hAnsi="Times New Roman" w:cs="Times New Roman"/>
            <w:iCs/>
            <w:sz w:val="24"/>
            <w:szCs w:val="24"/>
            <w:lang w:eastAsia="it-IT"/>
          </w:rPr>
          <w:t>articolo 1</w:t>
        </w:r>
      </w:hyperlink>
      <w:r w:rsidRPr="007D0630">
        <w:rPr>
          <w:rFonts w:ascii="Times New Roman" w:eastAsia="Times New Roman" w:hAnsi="Times New Roman" w:cs="Times New Roman"/>
          <w:sz w:val="24"/>
          <w:szCs w:val="24"/>
          <w:lang w:eastAsia="it-IT"/>
        </w:rPr>
        <w:t>, tenuto conto dell'opera prestata e in applicazione di criteri di cui all'</w:t>
      </w:r>
      <w:hyperlink r:id="rId23" w:anchor="id=10LX0000107749ART39,__m=document" w:history="1">
        <w:r w:rsidRPr="007D0630">
          <w:rPr>
            <w:rFonts w:ascii="Times New Roman" w:eastAsia="Times New Roman" w:hAnsi="Times New Roman" w:cs="Times New Roman"/>
            <w:iCs/>
            <w:sz w:val="24"/>
            <w:szCs w:val="24"/>
            <w:lang w:eastAsia="it-IT"/>
          </w:rPr>
          <w:t>articolo 39, comma 3, del regio decreto 16 marzo 1942, n. 267</w:t>
        </w:r>
      </w:hyperlink>
      <w:r w:rsidRPr="007D0630">
        <w:rPr>
          <w:rFonts w:ascii="Times New Roman" w:eastAsia="Times New Roman" w:hAnsi="Times New Roman" w:cs="Times New Roman"/>
          <w:sz w:val="24"/>
          <w:szCs w:val="24"/>
          <w:lang w:eastAsia="it-IT"/>
        </w:rPr>
        <w:t xml:space="preserve"> e successive modificazioni.</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lastRenderedPageBreak/>
        <w:t>2. Nel caso che il fallimento si chiuda con concordato, il compenso dovuto al curatore è liquidato in proporzione all'opera prestata, in modo però da non eccedere in nessun caso le percentuali sull'ammontare dell'attivo, previste dall'</w:t>
      </w:r>
      <w:hyperlink r:id="rId24" w:anchor="10LX0000766841ART14" w:history="1">
        <w:r w:rsidRPr="007D0630">
          <w:rPr>
            <w:rFonts w:ascii="Times New Roman" w:eastAsia="Times New Roman" w:hAnsi="Times New Roman" w:cs="Times New Roman"/>
            <w:iCs/>
            <w:sz w:val="24"/>
            <w:szCs w:val="24"/>
            <w:lang w:eastAsia="it-IT"/>
          </w:rPr>
          <w:t>articolo 1</w:t>
        </w:r>
      </w:hyperlink>
      <w:r w:rsidRPr="007D0630">
        <w:rPr>
          <w:rFonts w:ascii="Times New Roman" w:eastAsia="Times New Roman" w:hAnsi="Times New Roman" w:cs="Times New Roman"/>
          <w:sz w:val="24"/>
          <w:szCs w:val="24"/>
          <w:lang w:eastAsia="it-IT"/>
        </w:rPr>
        <w:t>, comma 1, calcolate sull'ammontare complessivo di quanto col concordato viene attribuito ai creditori. Al curatore è inoltre corrisposto il compenso supplementare di cui all'</w:t>
      </w:r>
      <w:hyperlink r:id="rId25" w:anchor="10LX0000766841ART14" w:history="1">
        <w:r w:rsidRPr="007D0630">
          <w:rPr>
            <w:rFonts w:ascii="Times New Roman" w:eastAsia="Times New Roman" w:hAnsi="Times New Roman" w:cs="Times New Roman"/>
            <w:iCs/>
            <w:sz w:val="24"/>
            <w:szCs w:val="24"/>
            <w:lang w:eastAsia="it-IT"/>
          </w:rPr>
          <w:t>articolo 1</w:t>
        </w:r>
      </w:hyperlink>
      <w:r w:rsidRPr="007D0630">
        <w:rPr>
          <w:rFonts w:ascii="Times New Roman" w:eastAsia="Times New Roman" w:hAnsi="Times New Roman" w:cs="Times New Roman"/>
          <w:sz w:val="24"/>
          <w:szCs w:val="24"/>
          <w:lang w:eastAsia="it-IT"/>
        </w:rPr>
        <w:t>, comma 2.</w:t>
      </w:r>
    </w:p>
    <w:p w:rsidR="007D0630" w:rsidRPr="007D0630" w:rsidRDefault="007D0630" w:rsidP="007D0630">
      <w:pPr>
        <w:spacing w:before="200" w:after="20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pict>
          <v:rect id="_x0000_i1029" style="width:225pt;height:.5pt" o:hrpct="0" o:hrstd="t" o:hr="t" fillcolor="#a0a0a0" stroked="f"/>
        </w:pict>
      </w:r>
    </w:p>
    <w:p w:rsidR="007D0630" w:rsidRPr="007D0630" w:rsidRDefault="007D0630" w:rsidP="007D0630">
      <w:pPr>
        <w:spacing w:after="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br/>
      </w:r>
      <w:r w:rsidRPr="007D0630">
        <w:rPr>
          <w:rFonts w:ascii="Times New Roman" w:eastAsia="Times New Roman" w:hAnsi="Times New Roman" w:cs="Times New Roman"/>
          <w:b/>
          <w:bCs/>
          <w:sz w:val="24"/>
          <w:szCs w:val="24"/>
          <w:lang w:eastAsia="it-IT"/>
        </w:rPr>
        <w:t>Art. 3</w:t>
      </w:r>
      <w:r w:rsidRPr="007D0630">
        <w:rPr>
          <w:rFonts w:ascii="Times New Roman" w:eastAsia="Times New Roman" w:hAnsi="Times New Roman" w:cs="Times New Roman"/>
          <w:sz w:val="24"/>
          <w:szCs w:val="24"/>
          <w:lang w:eastAsia="it-IT"/>
        </w:rPr>
        <w:t xml:space="preserve"> </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 xml:space="preserve">1. Qualora sia autorizzata la continuazione dell'attività economica dell'impresa fallita al curatore è corrisposto, oltre ai compensi di cui agli </w:t>
      </w:r>
      <w:hyperlink r:id="rId26" w:anchor="10LX0000766841ART14" w:history="1">
        <w:r w:rsidRPr="007D0630">
          <w:rPr>
            <w:rFonts w:ascii="Times New Roman" w:eastAsia="Times New Roman" w:hAnsi="Times New Roman" w:cs="Times New Roman"/>
            <w:iCs/>
            <w:sz w:val="24"/>
            <w:szCs w:val="24"/>
            <w:lang w:eastAsia="it-IT"/>
          </w:rPr>
          <w:t>articoli 1</w:t>
        </w:r>
      </w:hyperlink>
      <w:r w:rsidRPr="007D0630">
        <w:rPr>
          <w:rFonts w:ascii="Times New Roman" w:eastAsia="Times New Roman" w:hAnsi="Times New Roman" w:cs="Times New Roman"/>
          <w:sz w:val="24"/>
          <w:szCs w:val="24"/>
          <w:lang w:eastAsia="it-IT"/>
        </w:rPr>
        <w:t xml:space="preserve"> e </w:t>
      </w:r>
      <w:hyperlink r:id="rId27" w:anchor="10LX0000766841ART15" w:history="1">
        <w:r w:rsidRPr="007D0630">
          <w:rPr>
            <w:rFonts w:ascii="Times New Roman" w:eastAsia="Times New Roman" w:hAnsi="Times New Roman" w:cs="Times New Roman"/>
            <w:iCs/>
            <w:sz w:val="24"/>
            <w:szCs w:val="24"/>
            <w:lang w:eastAsia="it-IT"/>
          </w:rPr>
          <w:t>2</w:t>
        </w:r>
      </w:hyperlink>
      <w:r w:rsidRPr="007D0630">
        <w:rPr>
          <w:rFonts w:ascii="Times New Roman" w:eastAsia="Times New Roman" w:hAnsi="Times New Roman" w:cs="Times New Roman"/>
          <w:sz w:val="24"/>
          <w:szCs w:val="24"/>
          <w:lang w:eastAsia="it-IT"/>
        </w:rPr>
        <w:t>, un ulteriore compenso dello 0,50%</w:t>
      </w:r>
      <w:r w:rsidRPr="007D0630">
        <w:rPr>
          <w:rFonts w:ascii="Times New Roman" w:eastAsia="Times New Roman" w:hAnsi="Times New Roman" w:cs="Times New Roman"/>
          <w:vanish/>
          <w:sz w:val="24"/>
          <w:szCs w:val="24"/>
          <w:lang w:eastAsia="it-IT"/>
        </w:rPr>
        <w:t>(percento)</w:t>
      </w:r>
      <w:r w:rsidRPr="007D0630">
        <w:rPr>
          <w:rFonts w:ascii="Times New Roman" w:eastAsia="Times New Roman" w:hAnsi="Times New Roman" w:cs="Times New Roman"/>
          <w:sz w:val="24"/>
          <w:szCs w:val="24"/>
          <w:lang w:eastAsia="it-IT"/>
        </w:rPr>
        <w:t xml:space="preserve"> sugli utili netti e dello 0,25%</w:t>
      </w:r>
      <w:r w:rsidRPr="007D0630">
        <w:rPr>
          <w:rFonts w:ascii="Times New Roman" w:eastAsia="Times New Roman" w:hAnsi="Times New Roman" w:cs="Times New Roman"/>
          <w:vanish/>
          <w:sz w:val="24"/>
          <w:szCs w:val="24"/>
          <w:lang w:eastAsia="it-IT"/>
        </w:rPr>
        <w:t>(percento)</w:t>
      </w:r>
      <w:r w:rsidRPr="007D0630">
        <w:rPr>
          <w:rFonts w:ascii="Times New Roman" w:eastAsia="Times New Roman" w:hAnsi="Times New Roman" w:cs="Times New Roman"/>
          <w:sz w:val="24"/>
          <w:szCs w:val="24"/>
          <w:lang w:eastAsia="it-IT"/>
        </w:rPr>
        <w:t xml:space="preserve"> sull'ammontare dei ricavi lordi conseguiti durante l'esercizio provvisorio.</w:t>
      </w:r>
    </w:p>
    <w:p w:rsidR="007D0630" w:rsidRPr="007D0630" w:rsidRDefault="007D0630" w:rsidP="007D0630">
      <w:pPr>
        <w:spacing w:before="200" w:after="20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pict>
          <v:rect id="_x0000_i1030" style="width:225pt;height:.5pt" o:hrpct="0" o:hrstd="t" o:hr="t" fillcolor="#a0a0a0" stroked="f"/>
        </w:pict>
      </w:r>
    </w:p>
    <w:p w:rsidR="007D0630" w:rsidRPr="007D0630" w:rsidRDefault="007D0630" w:rsidP="007D0630">
      <w:pPr>
        <w:spacing w:after="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br/>
      </w:r>
      <w:r w:rsidRPr="007D0630">
        <w:rPr>
          <w:rFonts w:ascii="Times New Roman" w:eastAsia="Times New Roman" w:hAnsi="Times New Roman" w:cs="Times New Roman"/>
          <w:b/>
          <w:bCs/>
          <w:sz w:val="24"/>
          <w:szCs w:val="24"/>
          <w:lang w:eastAsia="it-IT"/>
        </w:rPr>
        <w:t>Art. 4</w:t>
      </w:r>
      <w:r w:rsidRPr="007D0630">
        <w:rPr>
          <w:rFonts w:ascii="Times New Roman" w:eastAsia="Times New Roman" w:hAnsi="Times New Roman" w:cs="Times New Roman"/>
          <w:sz w:val="24"/>
          <w:szCs w:val="24"/>
          <w:lang w:eastAsia="it-IT"/>
        </w:rPr>
        <w:t xml:space="preserve"> </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 xml:space="preserve">1. Il compenso liquidato a termini degli </w:t>
      </w:r>
      <w:hyperlink r:id="rId28" w:anchor="10LX0000766841ART14" w:history="1">
        <w:r w:rsidRPr="007D0630">
          <w:rPr>
            <w:rFonts w:ascii="Times New Roman" w:eastAsia="Times New Roman" w:hAnsi="Times New Roman" w:cs="Times New Roman"/>
            <w:iCs/>
            <w:sz w:val="24"/>
            <w:szCs w:val="24"/>
            <w:lang w:eastAsia="it-IT"/>
          </w:rPr>
          <w:t>articoli 1</w:t>
        </w:r>
      </w:hyperlink>
      <w:r w:rsidRPr="007D0630">
        <w:rPr>
          <w:rFonts w:ascii="Times New Roman" w:eastAsia="Times New Roman" w:hAnsi="Times New Roman" w:cs="Times New Roman"/>
          <w:sz w:val="24"/>
          <w:szCs w:val="24"/>
          <w:lang w:eastAsia="it-IT"/>
        </w:rPr>
        <w:t xml:space="preserve">, </w:t>
      </w:r>
      <w:hyperlink r:id="rId29" w:anchor="10LX0000766841ART15" w:history="1">
        <w:r w:rsidRPr="007D0630">
          <w:rPr>
            <w:rFonts w:ascii="Times New Roman" w:eastAsia="Times New Roman" w:hAnsi="Times New Roman" w:cs="Times New Roman"/>
            <w:iCs/>
            <w:sz w:val="24"/>
            <w:szCs w:val="24"/>
            <w:lang w:eastAsia="it-IT"/>
          </w:rPr>
          <w:t>2</w:t>
        </w:r>
      </w:hyperlink>
      <w:r w:rsidRPr="007D0630">
        <w:rPr>
          <w:rFonts w:ascii="Times New Roman" w:eastAsia="Times New Roman" w:hAnsi="Times New Roman" w:cs="Times New Roman"/>
          <w:sz w:val="24"/>
          <w:szCs w:val="24"/>
          <w:lang w:eastAsia="it-IT"/>
        </w:rPr>
        <w:t xml:space="preserve"> e </w:t>
      </w:r>
      <w:hyperlink r:id="rId30" w:anchor="10LX0000766841ART16" w:history="1">
        <w:r w:rsidRPr="007D0630">
          <w:rPr>
            <w:rFonts w:ascii="Times New Roman" w:eastAsia="Times New Roman" w:hAnsi="Times New Roman" w:cs="Times New Roman"/>
            <w:iCs/>
            <w:sz w:val="24"/>
            <w:szCs w:val="24"/>
            <w:lang w:eastAsia="it-IT"/>
          </w:rPr>
          <w:t>3</w:t>
        </w:r>
      </w:hyperlink>
      <w:r w:rsidRPr="007D0630">
        <w:rPr>
          <w:rFonts w:ascii="Times New Roman" w:eastAsia="Times New Roman" w:hAnsi="Times New Roman" w:cs="Times New Roman"/>
          <w:sz w:val="24"/>
          <w:szCs w:val="24"/>
          <w:lang w:eastAsia="it-IT"/>
        </w:rPr>
        <w:t xml:space="preserve"> non può essere inferiore, nel suo complesso, a 811,35 euro, salvo il caso previsto dall'</w:t>
      </w:r>
      <w:hyperlink r:id="rId31" w:anchor="10LX0000766841ART15" w:history="1">
        <w:r w:rsidRPr="007D0630">
          <w:rPr>
            <w:rFonts w:ascii="Times New Roman" w:eastAsia="Times New Roman" w:hAnsi="Times New Roman" w:cs="Times New Roman"/>
            <w:iCs/>
            <w:sz w:val="24"/>
            <w:szCs w:val="24"/>
            <w:lang w:eastAsia="it-IT"/>
          </w:rPr>
          <w:t>articolo 2</w:t>
        </w:r>
      </w:hyperlink>
      <w:r w:rsidRPr="007D0630">
        <w:rPr>
          <w:rFonts w:ascii="Times New Roman" w:eastAsia="Times New Roman" w:hAnsi="Times New Roman" w:cs="Times New Roman"/>
          <w:sz w:val="24"/>
          <w:szCs w:val="24"/>
          <w:lang w:eastAsia="it-IT"/>
        </w:rPr>
        <w:t>, comma 1.</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2. Al curatore spetta, inoltre, un rimborso forfettario delle spese generali in ragione del 5%</w:t>
      </w:r>
      <w:r w:rsidRPr="007D0630">
        <w:rPr>
          <w:rFonts w:ascii="Times New Roman" w:eastAsia="Times New Roman" w:hAnsi="Times New Roman" w:cs="Times New Roman"/>
          <w:vanish/>
          <w:sz w:val="24"/>
          <w:szCs w:val="24"/>
          <w:lang w:eastAsia="it-IT"/>
        </w:rPr>
        <w:t>(percento)</w:t>
      </w:r>
      <w:r w:rsidRPr="007D0630">
        <w:rPr>
          <w:rFonts w:ascii="Times New Roman" w:eastAsia="Times New Roman" w:hAnsi="Times New Roman" w:cs="Times New Roman"/>
          <w:sz w:val="24"/>
          <w:szCs w:val="24"/>
          <w:lang w:eastAsia="it-IT"/>
        </w:rPr>
        <w:t xml:space="preserve"> sull'importo del compenso liquidato ai sensi degli </w:t>
      </w:r>
      <w:hyperlink r:id="rId32" w:anchor="10LX0000766841ART14" w:history="1">
        <w:r w:rsidRPr="007D0630">
          <w:rPr>
            <w:rFonts w:ascii="Times New Roman" w:eastAsia="Times New Roman" w:hAnsi="Times New Roman" w:cs="Times New Roman"/>
            <w:iCs/>
            <w:sz w:val="24"/>
            <w:szCs w:val="24"/>
            <w:lang w:eastAsia="it-IT"/>
          </w:rPr>
          <w:t>articoli 1</w:t>
        </w:r>
      </w:hyperlink>
      <w:r w:rsidRPr="007D0630">
        <w:rPr>
          <w:rFonts w:ascii="Times New Roman" w:eastAsia="Times New Roman" w:hAnsi="Times New Roman" w:cs="Times New Roman"/>
          <w:sz w:val="24"/>
          <w:szCs w:val="24"/>
          <w:lang w:eastAsia="it-IT"/>
        </w:rPr>
        <w:t xml:space="preserve">, </w:t>
      </w:r>
      <w:hyperlink r:id="rId33" w:anchor="10LX0000766841ART15" w:history="1">
        <w:r w:rsidRPr="007D0630">
          <w:rPr>
            <w:rFonts w:ascii="Times New Roman" w:eastAsia="Times New Roman" w:hAnsi="Times New Roman" w:cs="Times New Roman"/>
            <w:iCs/>
            <w:sz w:val="24"/>
            <w:szCs w:val="24"/>
            <w:lang w:eastAsia="it-IT"/>
          </w:rPr>
          <w:t>2</w:t>
        </w:r>
      </w:hyperlink>
      <w:r w:rsidRPr="007D0630">
        <w:rPr>
          <w:rFonts w:ascii="Times New Roman" w:eastAsia="Times New Roman" w:hAnsi="Times New Roman" w:cs="Times New Roman"/>
          <w:sz w:val="24"/>
          <w:szCs w:val="24"/>
          <w:lang w:eastAsia="it-IT"/>
        </w:rPr>
        <w:t xml:space="preserve">, </w:t>
      </w:r>
      <w:hyperlink r:id="rId34" w:anchor="10LX0000766841ART16" w:history="1">
        <w:r w:rsidRPr="007D0630">
          <w:rPr>
            <w:rFonts w:ascii="Times New Roman" w:eastAsia="Times New Roman" w:hAnsi="Times New Roman" w:cs="Times New Roman"/>
            <w:iCs/>
            <w:sz w:val="24"/>
            <w:szCs w:val="24"/>
            <w:lang w:eastAsia="it-IT"/>
          </w:rPr>
          <w:t>3</w:t>
        </w:r>
      </w:hyperlink>
      <w:r w:rsidRPr="007D0630">
        <w:rPr>
          <w:rFonts w:ascii="Times New Roman" w:eastAsia="Times New Roman" w:hAnsi="Times New Roman" w:cs="Times New Roman"/>
          <w:sz w:val="24"/>
          <w:szCs w:val="24"/>
          <w:lang w:eastAsia="it-IT"/>
        </w:rPr>
        <w:t xml:space="preserve"> e del comma 1 del presente articolo, nonché il rimborso delle spese vive effettivamente sostenute ed autorizzate dal giudice delegato, </w:t>
      </w:r>
      <w:proofErr w:type="spellStart"/>
      <w:r w:rsidRPr="007D0630">
        <w:rPr>
          <w:rFonts w:ascii="Times New Roman" w:eastAsia="Times New Roman" w:hAnsi="Times New Roman" w:cs="Times New Roman"/>
          <w:sz w:val="24"/>
          <w:szCs w:val="24"/>
          <w:lang w:eastAsia="it-IT"/>
        </w:rPr>
        <w:t>documentalmente</w:t>
      </w:r>
      <w:proofErr w:type="spellEnd"/>
      <w:r w:rsidRPr="007D0630">
        <w:rPr>
          <w:rFonts w:ascii="Times New Roman" w:eastAsia="Times New Roman" w:hAnsi="Times New Roman" w:cs="Times New Roman"/>
          <w:sz w:val="24"/>
          <w:szCs w:val="24"/>
          <w:lang w:eastAsia="it-IT"/>
        </w:rPr>
        <w:t xml:space="preserve"> provate, escluso qualsiasi altro compenso o indennità. Nel caso di trasferimento fuori dalla residenza spetta il trattamento economico di missione previsto per gli impiegati civili dello Stato con qualifica di primo dirigente.</w:t>
      </w:r>
    </w:p>
    <w:p w:rsidR="007D0630" w:rsidRPr="007D0630" w:rsidRDefault="007D0630" w:rsidP="007D0630">
      <w:pPr>
        <w:spacing w:before="200" w:after="20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pict>
          <v:rect id="_x0000_i1031" style="width:225pt;height:.5pt" o:hrpct="0" o:hrstd="t" o:hr="t" fillcolor="#a0a0a0" stroked="f"/>
        </w:pict>
      </w:r>
    </w:p>
    <w:p w:rsidR="007D0630" w:rsidRPr="007D0630" w:rsidRDefault="007D0630" w:rsidP="007D0630">
      <w:pPr>
        <w:spacing w:after="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br/>
      </w:r>
      <w:r w:rsidRPr="007D0630">
        <w:rPr>
          <w:rFonts w:ascii="Times New Roman" w:eastAsia="Times New Roman" w:hAnsi="Times New Roman" w:cs="Times New Roman"/>
          <w:b/>
          <w:bCs/>
          <w:sz w:val="24"/>
          <w:szCs w:val="24"/>
          <w:lang w:eastAsia="it-IT"/>
        </w:rPr>
        <w:t>Art. 5</w:t>
      </w:r>
      <w:r w:rsidRPr="007D0630">
        <w:rPr>
          <w:rFonts w:ascii="Times New Roman" w:eastAsia="Times New Roman" w:hAnsi="Times New Roman" w:cs="Times New Roman"/>
          <w:sz w:val="24"/>
          <w:szCs w:val="24"/>
          <w:lang w:eastAsia="it-IT"/>
        </w:rPr>
        <w:t xml:space="preserve"> </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highlight w:val="green"/>
          <w:lang w:eastAsia="it-IT"/>
        </w:rPr>
        <w:t>1. Nelle procedure di concordato preventivo in cui siano previste forme di liquidazione dei beni spetta al commissario giudiziale, anche per l'opera prestata successivamente all'omologazione, il compenso determinato con le percentuali di cui all'articolo 1, comma 1, sull'ammontare dell'attivo realizzato dalla liquidazione e di cui all'</w:t>
      </w:r>
      <w:hyperlink r:id="rId35" w:anchor="10LX0000766841ART14" w:history="1">
        <w:r w:rsidRPr="007D0630">
          <w:rPr>
            <w:rFonts w:ascii="Times New Roman" w:eastAsia="Times New Roman" w:hAnsi="Times New Roman" w:cs="Times New Roman"/>
            <w:iCs/>
            <w:sz w:val="24"/>
            <w:szCs w:val="24"/>
            <w:highlight w:val="green"/>
            <w:lang w:eastAsia="it-IT"/>
          </w:rPr>
          <w:t>articolo 1</w:t>
        </w:r>
      </w:hyperlink>
      <w:r w:rsidRPr="007D0630">
        <w:rPr>
          <w:rFonts w:ascii="Times New Roman" w:eastAsia="Times New Roman" w:hAnsi="Times New Roman" w:cs="Times New Roman"/>
          <w:sz w:val="24"/>
          <w:szCs w:val="24"/>
          <w:highlight w:val="green"/>
          <w:lang w:eastAsia="it-IT"/>
        </w:rPr>
        <w:t>, comma 2, sull'ammontare del passivo risultante dall'inventario redatto ai sensi dell'</w:t>
      </w:r>
      <w:hyperlink r:id="rId36" w:anchor="id=10LX0000107749ART172,__m=document" w:history="1">
        <w:r w:rsidRPr="007D0630">
          <w:rPr>
            <w:rFonts w:ascii="Times New Roman" w:eastAsia="Times New Roman" w:hAnsi="Times New Roman" w:cs="Times New Roman"/>
            <w:iCs/>
            <w:sz w:val="24"/>
            <w:szCs w:val="24"/>
            <w:highlight w:val="green"/>
            <w:lang w:eastAsia="it-IT"/>
          </w:rPr>
          <w:t>articolo 172 del regio decreto 16 marzo 1942, n. 267</w:t>
        </w:r>
      </w:hyperlink>
      <w:r w:rsidRPr="007D0630">
        <w:rPr>
          <w:rFonts w:ascii="Times New Roman" w:eastAsia="Times New Roman" w:hAnsi="Times New Roman" w:cs="Times New Roman"/>
          <w:sz w:val="24"/>
          <w:szCs w:val="24"/>
          <w:highlight w:val="green"/>
          <w:lang w:eastAsia="it-IT"/>
        </w:rPr>
        <w:t>. Si applica l'</w:t>
      </w:r>
      <w:hyperlink r:id="rId37" w:anchor="10LX0000766841ART17" w:history="1">
        <w:r w:rsidRPr="007D0630">
          <w:rPr>
            <w:rFonts w:ascii="Times New Roman" w:eastAsia="Times New Roman" w:hAnsi="Times New Roman" w:cs="Times New Roman"/>
            <w:iCs/>
            <w:sz w:val="24"/>
            <w:szCs w:val="24"/>
            <w:highlight w:val="green"/>
            <w:lang w:eastAsia="it-IT"/>
          </w:rPr>
          <w:t>articolo 4</w:t>
        </w:r>
      </w:hyperlink>
      <w:r w:rsidRPr="007D0630">
        <w:rPr>
          <w:rFonts w:ascii="Times New Roman" w:eastAsia="Times New Roman" w:hAnsi="Times New Roman" w:cs="Times New Roman"/>
          <w:sz w:val="24"/>
          <w:szCs w:val="24"/>
          <w:highlight w:val="green"/>
          <w:lang w:eastAsia="it-IT"/>
        </w:rPr>
        <w:t>, comma 1.</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2. Nelle procedure di concordato preventivo diverse da quelle di cui al comma 1, spetta al commissario giudiziale, anche per l'opera prestata successivamente all'omologazione, il compenso determinato con le percentuali di cui all'</w:t>
      </w:r>
      <w:hyperlink r:id="rId38" w:anchor="10LX0000766841ART14" w:history="1">
        <w:r w:rsidRPr="007D0630">
          <w:rPr>
            <w:rFonts w:ascii="Times New Roman" w:eastAsia="Times New Roman" w:hAnsi="Times New Roman" w:cs="Times New Roman"/>
            <w:iCs/>
            <w:sz w:val="24"/>
            <w:szCs w:val="24"/>
            <w:lang w:eastAsia="it-IT"/>
          </w:rPr>
          <w:t>articolo 1</w:t>
        </w:r>
      </w:hyperlink>
      <w:r w:rsidRPr="007D0630">
        <w:rPr>
          <w:rFonts w:ascii="Times New Roman" w:eastAsia="Times New Roman" w:hAnsi="Times New Roman" w:cs="Times New Roman"/>
          <w:sz w:val="24"/>
          <w:szCs w:val="24"/>
          <w:lang w:eastAsia="it-IT"/>
        </w:rPr>
        <w:t>, sull'ammontare dell'attivo e del passivo risultanti dall'inventario redatto ai sensi dell'</w:t>
      </w:r>
      <w:hyperlink r:id="rId39" w:anchor="id=10LX0000107749ART172,__m=document" w:history="1">
        <w:r w:rsidRPr="007D0630">
          <w:rPr>
            <w:rFonts w:ascii="Times New Roman" w:eastAsia="Times New Roman" w:hAnsi="Times New Roman" w:cs="Times New Roman"/>
            <w:iCs/>
            <w:sz w:val="24"/>
            <w:szCs w:val="24"/>
            <w:lang w:eastAsia="it-IT"/>
          </w:rPr>
          <w:t>articolo 172 del regio decreto 16 marzo 1942, n. 267</w:t>
        </w:r>
      </w:hyperlink>
      <w:r w:rsidRPr="007D0630">
        <w:rPr>
          <w:rFonts w:ascii="Times New Roman" w:eastAsia="Times New Roman" w:hAnsi="Times New Roman" w:cs="Times New Roman"/>
          <w:sz w:val="24"/>
          <w:szCs w:val="24"/>
          <w:lang w:eastAsia="it-IT"/>
        </w:rPr>
        <w:t>. Si applica l'</w:t>
      </w:r>
      <w:hyperlink r:id="rId40" w:anchor="10LX0000766841ART17" w:history="1">
        <w:r w:rsidRPr="007D0630">
          <w:rPr>
            <w:rFonts w:ascii="Times New Roman" w:eastAsia="Times New Roman" w:hAnsi="Times New Roman" w:cs="Times New Roman"/>
            <w:iCs/>
            <w:sz w:val="24"/>
            <w:szCs w:val="24"/>
            <w:lang w:eastAsia="it-IT"/>
          </w:rPr>
          <w:t>articolo 4</w:t>
        </w:r>
      </w:hyperlink>
      <w:r w:rsidRPr="007D0630">
        <w:rPr>
          <w:rFonts w:ascii="Times New Roman" w:eastAsia="Times New Roman" w:hAnsi="Times New Roman" w:cs="Times New Roman"/>
          <w:sz w:val="24"/>
          <w:szCs w:val="24"/>
          <w:lang w:eastAsia="it-IT"/>
        </w:rPr>
        <w:t>, comma 1.</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3. Per il compenso del liquidatore dei beni, nominato ai sensi dell'</w:t>
      </w:r>
      <w:hyperlink r:id="rId41" w:anchor="id=10LX0000107749ART182,__m=document" w:history="1">
        <w:r w:rsidRPr="007D0630">
          <w:rPr>
            <w:rFonts w:ascii="Times New Roman" w:eastAsia="Times New Roman" w:hAnsi="Times New Roman" w:cs="Times New Roman"/>
            <w:iCs/>
            <w:sz w:val="24"/>
            <w:szCs w:val="24"/>
            <w:lang w:eastAsia="it-IT"/>
          </w:rPr>
          <w:t>articolo 182 del regio decreto 16 marzo 1942, n. 267</w:t>
        </w:r>
      </w:hyperlink>
      <w:r w:rsidRPr="007D0630">
        <w:rPr>
          <w:rFonts w:ascii="Times New Roman" w:eastAsia="Times New Roman" w:hAnsi="Times New Roman" w:cs="Times New Roman"/>
          <w:sz w:val="24"/>
          <w:szCs w:val="24"/>
          <w:lang w:eastAsia="it-IT"/>
        </w:rPr>
        <w:t>, si applica l'</w:t>
      </w:r>
      <w:hyperlink r:id="rId42" w:anchor="id=10LX0000107749ART39,__m=document" w:history="1">
        <w:r w:rsidRPr="007D0630">
          <w:rPr>
            <w:rFonts w:ascii="Times New Roman" w:eastAsia="Times New Roman" w:hAnsi="Times New Roman" w:cs="Times New Roman"/>
            <w:iCs/>
            <w:sz w:val="24"/>
            <w:szCs w:val="24"/>
            <w:lang w:eastAsia="it-IT"/>
          </w:rPr>
          <w:t>articolo 39 del regio decreto 16 marzo 1942, n. 267</w:t>
        </w:r>
      </w:hyperlink>
      <w:r w:rsidRPr="007D0630">
        <w:rPr>
          <w:rFonts w:ascii="Times New Roman" w:eastAsia="Times New Roman" w:hAnsi="Times New Roman" w:cs="Times New Roman"/>
          <w:sz w:val="24"/>
          <w:szCs w:val="24"/>
          <w:lang w:eastAsia="it-IT"/>
        </w:rPr>
        <w:t>, in quanto compatibile. Al liquidatore spetta un compenso determinato ai sensi dell'</w:t>
      </w:r>
      <w:hyperlink r:id="rId43" w:anchor="10LX0000766841ART14" w:history="1">
        <w:r w:rsidRPr="007D0630">
          <w:rPr>
            <w:rFonts w:ascii="Times New Roman" w:eastAsia="Times New Roman" w:hAnsi="Times New Roman" w:cs="Times New Roman"/>
            <w:iCs/>
            <w:sz w:val="24"/>
            <w:szCs w:val="24"/>
            <w:lang w:eastAsia="it-IT"/>
          </w:rPr>
          <w:t>articolo 1</w:t>
        </w:r>
      </w:hyperlink>
      <w:r w:rsidRPr="007D0630">
        <w:rPr>
          <w:rFonts w:ascii="Times New Roman" w:eastAsia="Times New Roman" w:hAnsi="Times New Roman" w:cs="Times New Roman"/>
          <w:sz w:val="24"/>
          <w:szCs w:val="24"/>
          <w:lang w:eastAsia="it-IT"/>
        </w:rPr>
        <w:t xml:space="preserve">, comma 1, sull'ammontare dell'attivo realizzato dalla liquidazione, nonché un compenso determinato ai sensi </w:t>
      </w:r>
      <w:r w:rsidRPr="007D0630">
        <w:rPr>
          <w:rFonts w:ascii="Times New Roman" w:eastAsia="Times New Roman" w:hAnsi="Times New Roman" w:cs="Times New Roman"/>
          <w:sz w:val="24"/>
          <w:szCs w:val="24"/>
          <w:lang w:eastAsia="it-IT"/>
        </w:rPr>
        <w:lastRenderedPageBreak/>
        <w:t>dell'</w:t>
      </w:r>
      <w:hyperlink r:id="rId44" w:anchor="10LX0000766841ART14" w:history="1">
        <w:r w:rsidRPr="007D0630">
          <w:rPr>
            <w:rFonts w:ascii="Times New Roman" w:eastAsia="Times New Roman" w:hAnsi="Times New Roman" w:cs="Times New Roman"/>
            <w:iCs/>
            <w:sz w:val="24"/>
            <w:szCs w:val="24"/>
            <w:lang w:eastAsia="it-IT"/>
          </w:rPr>
          <w:t>articolo 1</w:t>
        </w:r>
      </w:hyperlink>
      <w:r w:rsidRPr="007D0630">
        <w:rPr>
          <w:rFonts w:ascii="Times New Roman" w:eastAsia="Times New Roman" w:hAnsi="Times New Roman" w:cs="Times New Roman"/>
          <w:sz w:val="24"/>
          <w:szCs w:val="24"/>
          <w:lang w:eastAsia="it-IT"/>
        </w:rPr>
        <w:t>, comma 2, calcolato sull'ammontare del passivo risultante dall'inventario redatto ai sensi dell'</w:t>
      </w:r>
      <w:hyperlink r:id="rId45" w:anchor="id=10LX0000107749ART172,__m=document" w:history="1">
        <w:r w:rsidRPr="007D0630">
          <w:rPr>
            <w:rFonts w:ascii="Times New Roman" w:eastAsia="Times New Roman" w:hAnsi="Times New Roman" w:cs="Times New Roman"/>
            <w:iCs/>
            <w:sz w:val="24"/>
            <w:szCs w:val="24"/>
            <w:lang w:eastAsia="it-IT"/>
          </w:rPr>
          <w:t>articolo 172 del regio decreto 16 marzo 1942, n. 267</w:t>
        </w:r>
      </w:hyperlink>
      <w:r w:rsidRPr="007D0630">
        <w:rPr>
          <w:rFonts w:ascii="Times New Roman" w:eastAsia="Times New Roman" w:hAnsi="Times New Roman" w:cs="Times New Roman"/>
          <w:sz w:val="24"/>
          <w:szCs w:val="24"/>
          <w:lang w:eastAsia="it-IT"/>
        </w:rPr>
        <w:t>. Si applica l'</w:t>
      </w:r>
      <w:hyperlink r:id="rId46" w:anchor="10LX0000766841ART17" w:history="1">
        <w:r w:rsidRPr="007D0630">
          <w:rPr>
            <w:rFonts w:ascii="Times New Roman" w:eastAsia="Times New Roman" w:hAnsi="Times New Roman" w:cs="Times New Roman"/>
            <w:iCs/>
            <w:sz w:val="24"/>
            <w:szCs w:val="24"/>
            <w:lang w:eastAsia="it-IT"/>
          </w:rPr>
          <w:t>articolo 4</w:t>
        </w:r>
      </w:hyperlink>
      <w:r w:rsidRPr="007D0630">
        <w:rPr>
          <w:rFonts w:ascii="Times New Roman" w:eastAsia="Times New Roman" w:hAnsi="Times New Roman" w:cs="Times New Roman"/>
          <w:sz w:val="24"/>
          <w:szCs w:val="24"/>
          <w:lang w:eastAsia="it-IT"/>
        </w:rPr>
        <w:t>, comma 1.</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4. Al commissario giudiziale e al liquidatore competono, inoltre, i rimborsi e il trattamento previsto all'</w:t>
      </w:r>
      <w:hyperlink r:id="rId47" w:anchor="10LX0000766841ART17" w:history="1">
        <w:r w:rsidRPr="007D0630">
          <w:rPr>
            <w:rFonts w:ascii="Times New Roman" w:eastAsia="Times New Roman" w:hAnsi="Times New Roman" w:cs="Times New Roman"/>
            <w:iCs/>
            <w:sz w:val="24"/>
            <w:szCs w:val="24"/>
            <w:lang w:eastAsia="it-IT"/>
          </w:rPr>
          <w:t>articolo 4</w:t>
        </w:r>
      </w:hyperlink>
      <w:r w:rsidRPr="007D0630">
        <w:rPr>
          <w:rFonts w:ascii="Times New Roman" w:eastAsia="Times New Roman" w:hAnsi="Times New Roman" w:cs="Times New Roman"/>
          <w:sz w:val="24"/>
          <w:szCs w:val="24"/>
          <w:lang w:eastAsia="it-IT"/>
        </w:rPr>
        <w:t>, comma 2.</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5. Qualora il commissario giudiziale o il liquidatore cessino dalle funzioni prima della chiusura delle operazioni, il compenso è liquidato, al termine della procedura, secondo i parametri fissati, rispettivamente dai commi 1, 2 e 3 del presente articolo e conformemente ai criteri previsti dall'</w:t>
      </w:r>
      <w:hyperlink r:id="rId48" w:anchor="10LX0000766841ART15" w:history="1">
        <w:r w:rsidRPr="007D0630">
          <w:rPr>
            <w:rFonts w:ascii="Times New Roman" w:eastAsia="Times New Roman" w:hAnsi="Times New Roman" w:cs="Times New Roman"/>
            <w:iCs/>
            <w:sz w:val="24"/>
            <w:szCs w:val="24"/>
            <w:lang w:eastAsia="it-IT"/>
          </w:rPr>
          <w:t>articolo 2</w:t>
        </w:r>
      </w:hyperlink>
      <w:r w:rsidRPr="007D0630">
        <w:rPr>
          <w:rFonts w:ascii="Times New Roman" w:eastAsia="Times New Roman" w:hAnsi="Times New Roman" w:cs="Times New Roman"/>
          <w:sz w:val="24"/>
          <w:szCs w:val="24"/>
          <w:lang w:eastAsia="it-IT"/>
        </w:rPr>
        <w:t>, comma 1.</w:t>
      </w:r>
    </w:p>
    <w:p w:rsidR="007D0630" w:rsidRPr="007D0630" w:rsidRDefault="007D0630" w:rsidP="007D0630">
      <w:pPr>
        <w:spacing w:before="200" w:after="20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pict>
          <v:rect id="_x0000_i1032" style="width:225pt;height:.5pt" o:hrpct="0" o:hrstd="t" o:hr="t" fillcolor="#a0a0a0" stroked="f"/>
        </w:pict>
      </w:r>
    </w:p>
    <w:p w:rsidR="007D0630" w:rsidRPr="007D0630" w:rsidRDefault="007D0630" w:rsidP="007D0630">
      <w:pPr>
        <w:spacing w:after="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br/>
      </w:r>
      <w:r w:rsidRPr="007D0630">
        <w:rPr>
          <w:rFonts w:ascii="Times New Roman" w:eastAsia="Times New Roman" w:hAnsi="Times New Roman" w:cs="Times New Roman"/>
          <w:b/>
          <w:bCs/>
          <w:sz w:val="24"/>
          <w:szCs w:val="24"/>
          <w:lang w:eastAsia="it-IT"/>
        </w:rPr>
        <w:t>Art. 6</w:t>
      </w:r>
      <w:r w:rsidRPr="007D0630">
        <w:rPr>
          <w:rFonts w:ascii="Times New Roman" w:eastAsia="Times New Roman" w:hAnsi="Times New Roman" w:cs="Times New Roman"/>
          <w:sz w:val="24"/>
          <w:szCs w:val="24"/>
          <w:lang w:eastAsia="it-IT"/>
        </w:rPr>
        <w:t xml:space="preserve"> </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1. Nel corso della procedura possono essere disposti acconti sul compenso, ai sensi dell'</w:t>
      </w:r>
      <w:hyperlink r:id="rId49" w:anchor="id=10LX0000107749ART109,__m=document" w:history="1">
        <w:r w:rsidRPr="007D0630">
          <w:rPr>
            <w:rFonts w:ascii="Times New Roman" w:eastAsia="Times New Roman" w:hAnsi="Times New Roman" w:cs="Times New Roman"/>
            <w:iCs/>
            <w:sz w:val="24"/>
            <w:szCs w:val="24"/>
            <w:lang w:eastAsia="it-IT"/>
          </w:rPr>
          <w:t>articolo 109, comma 2 del regio decreto 16 marzo 1942, n. 267</w:t>
        </w:r>
      </w:hyperlink>
      <w:r w:rsidRPr="007D0630">
        <w:rPr>
          <w:rFonts w:ascii="Times New Roman" w:eastAsia="Times New Roman" w:hAnsi="Times New Roman" w:cs="Times New Roman"/>
          <w:sz w:val="24"/>
          <w:szCs w:val="24"/>
          <w:lang w:eastAsia="it-IT"/>
        </w:rPr>
        <w:t>, tenendo conto dei risultati ottenuti e dell'attività prestata.</w:t>
      </w:r>
    </w:p>
    <w:p w:rsidR="007D0630" w:rsidRPr="007D0630" w:rsidRDefault="007D0630" w:rsidP="007D0630">
      <w:pPr>
        <w:spacing w:before="200" w:after="20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pict>
          <v:rect id="_x0000_i1033" style="width:225pt;height:.5pt" o:hrpct="0" o:hrstd="t" o:hr="t" fillcolor="#a0a0a0" stroked="f"/>
        </w:pic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b/>
          <w:bCs/>
          <w:sz w:val="24"/>
          <w:szCs w:val="24"/>
          <w:lang w:eastAsia="it-IT"/>
        </w:rPr>
        <w:t>Art. 7</w:t>
      </w:r>
      <w:r w:rsidRPr="007D0630">
        <w:rPr>
          <w:rFonts w:ascii="Times New Roman" w:eastAsia="Times New Roman" w:hAnsi="Times New Roman" w:cs="Times New Roman"/>
          <w:sz w:val="24"/>
          <w:szCs w:val="24"/>
          <w:lang w:eastAsia="it-IT"/>
        </w:rPr>
        <w:t xml:space="preserve"> </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 xml:space="preserve">1. Nelle procedure di amministrazione controllata che continuano ad essere disciplinate dal Titolo IV del </w:t>
      </w:r>
      <w:hyperlink r:id="rId50" w:anchor="id=10LX0000107749ART0,__m=document" w:history="1">
        <w:r w:rsidRPr="007D0630">
          <w:rPr>
            <w:rFonts w:ascii="Times New Roman" w:eastAsia="Times New Roman" w:hAnsi="Times New Roman" w:cs="Times New Roman"/>
            <w:sz w:val="24"/>
            <w:szCs w:val="24"/>
            <w:lang w:eastAsia="it-IT"/>
          </w:rPr>
          <w:t>regio decreto 16 marzo 1942, n. 267</w:t>
        </w:r>
      </w:hyperlink>
      <w:r w:rsidRPr="007D0630">
        <w:rPr>
          <w:rFonts w:ascii="Times New Roman" w:eastAsia="Times New Roman" w:hAnsi="Times New Roman" w:cs="Times New Roman"/>
          <w:sz w:val="24"/>
          <w:szCs w:val="24"/>
          <w:lang w:eastAsia="it-IT"/>
        </w:rPr>
        <w:t>, abrogato dall'</w:t>
      </w:r>
      <w:hyperlink r:id="rId51" w:anchor="id=10LX0000170977ART148,__m=document" w:history="1">
        <w:r w:rsidRPr="007D0630">
          <w:rPr>
            <w:rFonts w:ascii="Times New Roman" w:eastAsia="Times New Roman" w:hAnsi="Times New Roman" w:cs="Times New Roman"/>
            <w:iCs/>
            <w:sz w:val="24"/>
            <w:szCs w:val="24"/>
            <w:lang w:eastAsia="it-IT"/>
          </w:rPr>
          <w:t>articolo 147, comma 1, del decreto legislativo 9 gennaio 2006, n. 5</w:t>
        </w:r>
      </w:hyperlink>
      <w:r w:rsidRPr="007D0630">
        <w:rPr>
          <w:rFonts w:ascii="Times New Roman" w:eastAsia="Times New Roman" w:hAnsi="Times New Roman" w:cs="Times New Roman"/>
          <w:sz w:val="24"/>
          <w:szCs w:val="24"/>
          <w:lang w:eastAsia="it-IT"/>
        </w:rPr>
        <w:t>, spettano al commissario giudiziale i compensi determinati con le percentuali di cui all'</w:t>
      </w:r>
      <w:hyperlink r:id="rId52" w:anchor="10LX0000766841ART14" w:history="1">
        <w:r w:rsidRPr="007D0630">
          <w:rPr>
            <w:rFonts w:ascii="Times New Roman" w:eastAsia="Times New Roman" w:hAnsi="Times New Roman" w:cs="Times New Roman"/>
            <w:iCs/>
            <w:sz w:val="24"/>
            <w:szCs w:val="24"/>
            <w:lang w:eastAsia="it-IT"/>
          </w:rPr>
          <w:t>articolo 1</w:t>
        </w:r>
      </w:hyperlink>
      <w:r w:rsidRPr="007D0630">
        <w:rPr>
          <w:rFonts w:ascii="Times New Roman" w:eastAsia="Times New Roman" w:hAnsi="Times New Roman" w:cs="Times New Roman"/>
          <w:sz w:val="24"/>
          <w:szCs w:val="24"/>
          <w:lang w:eastAsia="it-IT"/>
        </w:rPr>
        <w:t>, sull'ammontare dell'attivo e del passivo risultanti dall'inventario redatto ai sensi dell'</w:t>
      </w:r>
      <w:hyperlink r:id="rId53" w:anchor="id=10LX0000107749ART188,__m=document" w:history="1">
        <w:r w:rsidRPr="007D0630">
          <w:rPr>
            <w:rFonts w:ascii="Times New Roman" w:eastAsia="Times New Roman" w:hAnsi="Times New Roman" w:cs="Times New Roman"/>
            <w:iCs/>
            <w:sz w:val="24"/>
            <w:szCs w:val="24"/>
            <w:lang w:eastAsia="it-IT"/>
          </w:rPr>
          <w:t>articolo 188 del regio decreto 16 marzo 1942, n. 267</w:t>
        </w:r>
      </w:hyperlink>
      <w:r w:rsidRPr="007D0630">
        <w:rPr>
          <w:rFonts w:ascii="Times New Roman" w:eastAsia="Times New Roman" w:hAnsi="Times New Roman" w:cs="Times New Roman"/>
          <w:sz w:val="24"/>
          <w:szCs w:val="24"/>
          <w:lang w:eastAsia="it-IT"/>
        </w:rPr>
        <w:t>.</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2. Nei casi di gestione dell'impresa o di amministrazione dei beni, previsti dall'</w:t>
      </w:r>
      <w:hyperlink r:id="rId54" w:anchor="id=10LX0000107749ART191,__m=document" w:history="1">
        <w:r w:rsidRPr="007D0630">
          <w:rPr>
            <w:rFonts w:ascii="Times New Roman" w:eastAsia="Times New Roman" w:hAnsi="Times New Roman" w:cs="Times New Roman"/>
            <w:iCs/>
            <w:sz w:val="24"/>
            <w:szCs w:val="24"/>
            <w:lang w:eastAsia="it-IT"/>
          </w:rPr>
          <w:t>articolo 191 del regio decreto 16 marzo 1942, n. 267</w:t>
        </w:r>
      </w:hyperlink>
      <w:r w:rsidRPr="007D0630">
        <w:rPr>
          <w:rFonts w:ascii="Times New Roman" w:eastAsia="Times New Roman" w:hAnsi="Times New Roman" w:cs="Times New Roman"/>
          <w:sz w:val="24"/>
          <w:szCs w:val="24"/>
          <w:lang w:eastAsia="it-IT"/>
        </w:rPr>
        <w:t>, oltre ai compensi previsti dal comma 1, spetta allo stesso commissario il compenso aggiuntivo di cui all'</w:t>
      </w:r>
      <w:hyperlink r:id="rId55" w:anchor="10LX0000766841ART16" w:history="1">
        <w:r w:rsidRPr="007D0630">
          <w:rPr>
            <w:rFonts w:ascii="Times New Roman" w:eastAsia="Times New Roman" w:hAnsi="Times New Roman" w:cs="Times New Roman"/>
            <w:iCs/>
            <w:sz w:val="24"/>
            <w:szCs w:val="24"/>
            <w:lang w:eastAsia="it-IT"/>
          </w:rPr>
          <w:t>articolo 3</w:t>
        </w:r>
      </w:hyperlink>
      <w:r w:rsidRPr="007D0630">
        <w:rPr>
          <w:rFonts w:ascii="Times New Roman" w:eastAsia="Times New Roman" w:hAnsi="Times New Roman" w:cs="Times New Roman"/>
          <w:sz w:val="24"/>
          <w:szCs w:val="24"/>
          <w:lang w:eastAsia="it-IT"/>
        </w:rPr>
        <w:t>.</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3. Si applica l'</w:t>
      </w:r>
      <w:hyperlink r:id="rId56" w:anchor="10LX0000766841ART18" w:history="1">
        <w:r w:rsidRPr="007D0630">
          <w:rPr>
            <w:rFonts w:ascii="Times New Roman" w:eastAsia="Times New Roman" w:hAnsi="Times New Roman" w:cs="Times New Roman"/>
            <w:iCs/>
            <w:sz w:val="24"/>
            <w:szCs w:val="24"/>
            <w:lang w:eastAsia="it-IT"/>
          </w:rPr>
          <w:t>articolo 5</w:t>
        </w:r>
      </w:hyperlink>
      <w:r w:rsidRPr="007D0630">
        <w:rPr>
          <w:rFonts w:ascii="Times New Roman" w:eastAsia="Times New Roman" w:hAnsi="Times New Roman" w:cs="Times New Roman"/>
          <w:sz w:val="24"/>
          <w:szCs w:val="24"/>
          <w:lang w:eastAsia="it-IT"/>
        </w:rPr>
        <w:t>, commi 4 e 5.</w:t>
      </w:r>
    </w:p>
    <w:p w:rsidR="007D0630" w:rsidRPr="007D0630" w:rsidRDefault="007D0630" w:rsidP="007D0630">
      <w:pPr>
        <w:spacing w:before="200" w:after="20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pict>
          <v:rect id="_x0000_i1034" style="width:225pt;height:.5pt" o:hrpct="0" o:hrstd="t" o:hr="t" fillcolor="#a0a0a0" stroked="f"/>
        </w:pict>
      </w:r>
    </w:p>
    <w:p w:rsidR="007D0630" w:rsidRPr="007D0630" w:rsidRDefault="007D0630" w:rsidP="007D0630">
      <w:pPr>
        <w:spacing w:after="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br/>
      </w:r>
      <w:r w:rsidRPr="007D0630">
        <w:rPr>
          <w:rFonts w:ascii="Times New Roman" w:eastAsia="Times New Roman" w:hAnsi="Times New Roman" w:cs="Times New Roman"/>
          <w:b/>
          <w:bCs/>
          <w:sz w:val="24"/>
          <w:szCs w:val="24"/>
          <w:lang w:eastAsia="it-IT"/>
        </w:rPr>
        <w:t>Art. 8</w:t>
      </w:r>
      <w:r w:rsidRPr="007D0630">
        <w:rPr>
          <w:rFonts w:ascii="Times New Roman" w:eastAsia="Times New Roman" w:hAnsi="Times New Roman" w:cs="Times New Roman"/>
          <w:sz w:val="24"/>
          <w:szCs w:val="24"/>
          <w:lang w:eastAsia="it-IT"/>
        </w:rPr>
        <w:t xml:space="preserve"> </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1. Il presente decreto si applica a tutti i compensi da liquidarsi successivamente all'entrata in vigore del decreto, ivi compresi quelli concernenti le procedure concorsuali ancora pendenti a tale data.</w:t>
      </w:r>
    </w:p>
    <w:p w:rsidR="007D0630" w:rsidRPr="007D0630" w:rsidRDefault="007D0630" w:rsidP="007D0630">
      <w:pPr>
        <w:spacing w:before="200" w:after="20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pict>
          <v:rect id="_x0000_i1035" style="width:225pt;height:.5pt" o:hrpct="0" o:hrstd="t" o:hr="t" fillcolor="#a0a0a0" stroked="f"/>
        </w:pic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b/>
          <w:bCs/>
          <w:sz w:val="24"/>
          <w:szCs w:val="24"/>
          <w:lang w:eastAsia="it-IT"/>
        </w:rPr>
        <w:t>Art. 9</w:t>
      </w:r>
      <w:r w:rsidRPr="007D0630">
        <w:rPr>
          <w:rFonts w:ascii="Times New Roman" w:eastAsia="Times New Roman" w:hAnsi="Times New Roman" w:cs="Times New Roman"/>
          <w:sz w:val="24"/>
          <w:szCs w:val="24"/>
          <w:lang w:eastAsia="it-IT"/>
        </w:rPr>
        <w:t xml:space="preserve"> </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t>1. Il presente decreto entra in vigore il giorno successivo a quello della sua pubblicazione nella Gazzetta Ufficiale della Repubblica italiana e abroga, dalla medesima data, i decreti del Ministero di Grazia e Giustizia 30 novembre 1930, 1°</w:t>
      </w:r>
      <w:r w:rsidRPr="007D0630">
        <w:rPr>
          <w:rFonts w:ascii="Times New Roman" w:eastAsia="Times New Roman" w:hAnsi="Times New Roman" w:cs="Times New Roman"/>
          <w:vanish/>
          <w:sz w:val="24"/>
          <w:szCs w:val="24"/>
          <w:lang w:eastAsia="it-IT"/>
        </w:rPr>
        <w:t>(gradi)</w:t>
      </w:r>
      <w:r w:rsidRPr="007D0630">
        <w:rPr>
          <w:rFonts w:ascii="Times New Roman" w:eastAsia="Times New Roman" w:hAnsi="Times New Roman" w:cs="Times New Roman"/>
          <w:sz w:val="24"/>
          <w:szCs w:val="24"/>
          <w:lang w:eastAsia="it-IT"/>
        </w:rPr>
        <w:t xml:space="preserve"> gennaio 1945, 4 giugno 1949, </w:t>
      </w:r>
      <w:hyperlink r:id="rId57" w:anchor="id=10LX0000107711ART0,__m=document" w:history="1">
        <w:r w:rsidRPr="007D0630">
          <w:rPr>
            <w:rFonts w:ascii="Times New Roman" w:eastAsia="Times New Roman" w:hAnsi="Times New Roman" w:cs="Times New Roman"/>
            <w:iCs/>
            <w:sz w:val="24"/>
            <w:szCs w:val="24"/>
            <w:lang w:eastAsia="it-IT"/>
          </w:rPr>
          <w:t>16 luglio 1965</w:t>
        </w:r>
      </w:hyperlink>
      <w:r w:rsidRPr="007D0630">
        <w:rPr>
          <w:rFonts w:ascii="Times New Roman" w:eastAsia="Times New Roman" w:hAnsi="Times New Roman" w:cs="Times New Roman"/>
          <w:sz w:val="24"/>
          <w:szCs w:val="24"/>
          <w:lang w:eastAsia="it-IT"/>
        </w:rPr>
        <w:t xml:space="preserve">, </w:t>
      </w:r>
      <w:hyperlink r:id="rId58" w:anchor="id=10LX0000107710ART0,__m=document" w:history="1">
        <w:r w:rsidRPr="007D0630">
          <w:rPr>
            <w:rFonts w:ascii="Times New Roman" w:eastAsia="Times New Roman" w:hAnsi="Times New Roman" w:cs="Times New Roman"/>
            <w:iCs/>
            <w:sz w:val="24"/>
            <w:szCs w:val="24"/>
            <w:lang w:eastAsia="it-IT"/>
          </w:rPr>
          <w:t>27 novembre 1976</w:t>
        </w:r>
      </w:hyperlink>
      <w:r w:rsidRPr="007D0630">
        <w:rPr>
          <w:rFonts w:ascii="Times New Roman" w:eastAsia="Times New Roman" w:hAnsi="Times New Roman" w:cs="Times New Roman"/>
          <w:sz w:val="24"/>
          <w:szCs w:val="24"/>
          <w:lang w:eastAsia="it-IT"/>
        </w:rPr>
        <w:t xml:space="preserve">, </w:t>
      </w:r>
      <w:hyperlink r:id="rId59" w:anchor="id=10LX0000107719ART0,__m=document" w:history="1">
        <w:r w:rsidRPr="007D0630">
          <w:rPr>
            <w:rFonts w:ascii="Times New Roman" w:eastAsia="Times New Roman" w:hAnsi="Times New Roman" w:cs="Times New Roman"/>
            <w:iCs/>
            <w:sz w:val="24"/>
            <w:szCs w:val="24"/>
            <w:lang w:eastAsia="it-IT"/>
          </w:rPr>
          <w:t>17 aprile 1987</w:t>
        </w:r>
      </w:hyperlink>
      <w:r w:rsidRPr="007D0630">
        <w:rPr>
          <w:rFonts w:ascii="Times New Roman" w:eastAsia="Times New Roman" w:hAnsi="Times New Roman" w:cs="Times New Roman"/>
          <w:sz w:val="24"/>
          <w:szCs w:val="24"/>
          <w:lang w:eastAsia="it-IT"/>
        </w:rPr>
        <w:t xml:space="preserve"> e del </w:t>
      </w:r>
      <w:hyperlink r:id="rId60" w:anchor="id=10LX0000107714ART0,__m=document" w:history="1">
        <w:r w:rsidRPr="007D0630">
          <w:rPr>
            <w:rFonts w:ascii="Times New Roman" w:eastAsia="Times New Roman" w:hAnsi="Times New Roman" w:cs="Times New Roman"/>
            <w:iCs/>
            <w:sz w:val="24"/>
            <w:szCs w:val="24"/>
            <w:lang w:eastAsia="it-IT"/>
          </w:rPr>
          <w:t>28 luglio 1992, n. 570</w:t>
        </w:r>
      </w:hyperlink>
      <w:r w:rsidRPr="007D0630">
        <w:rPr>
          <w:rFonts w:ascii="Times New Roman" w:eastAsia="Times New Roman" w:hAnsi="Times New Roman" w:cs="Times New Roman"/>
          <w:sz w:val="24"/>
          <w:szCs w:val="24"/>
          <w:lang w:eastAsia="it-IT"/>
        </w:rPr>
        <w:t>.</w:t>
      </w:r>
    </w:p>
    <w:p w:rsidR="007D0630" w:rsidRPr="007D0630" w:rsidRDefault="007D0630" w:rsidP="007D0630">
      <w:pPr>
        <w:spacing w:before="100" w:beforeAutospacing="1" w:after="20" w:line="240" w:lineRule="auto"/>
        <w:jc w:val="both"/>
        <w:rPr>
          <w:rFonts w:ascii="Times New Roman" w:eastAsia="Times New Roman" w:hAnsi="Times New Roman" w:cs="Times New Roman"/>
          <w:sz w:val="24"/>
          <w:szCs w:val="24"/>
          <w:lang w:eastAsia="it-IT"/>
        </w:rPr>
      </w:pPr>
      <w:r w:rsidRPr="007D0630">
        <w:rPr>
          <w:rFonts w:ascii="Times New Roman" w:eastAsia="Times New Roman" w:hAnsi="Times New Roman" w:cs="Times New Roman"/>
          <w:sz w:val="24"/>
          <w:szCs w:val="24"/>
          <w:lang w:eastAsia="it-IT"/>
        </w:rPr>
        <w:lastRenderedPageBreak/>
        <w:t>Il presente decreto, munito del sigillo dello Stato, sarà inserito nella Raccolta ufficiale degli atti normativi della Repubblica italiana. È fatto obbligo a chiunque spetti di osservarlo e di farlo osservare.</w:t>
      </w:r>
    </w:p>
    <w:p w:rsidR="00140976" w:rsidRPr="007D0630" w:rsidRDefault="00140976" w:rsidP="007D0630">
      <w:pPr>
        <w:jc w:val="both"/>
      </w:pPr>
    </w:p>
    <w:sectPr w:rsidR="00140976" w:rsidRPr="007D06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630"/>
    <w:rsid w:val="00140976"/>
    <w:rsid w:val="007275A4"/>
    <w:rsid w:val="007D06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2C79FD-90E5-4C0F-9F4A-82DB53D1D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7D0630"/>
    <w:rPr>
      <w:color w:val="0000FF"/>
      <w:u w:val="single"/>
    </w:rPr>
  </w:style>
  <w:style w:type="paragraph" w:styleId="NormaleWeb">
    <w:name w:val="Normal (Web)"/>
    <w:basedOn w:val="Normale"/>
    <w:uiPriority w:val="99"/>
    <w:semiHidden/>
    <w:unhideWhenUsed/>
    <w:rsid w:val="007D0630"/>
    <w:pPr>
      <w:spacing w:before="100" w:beforeAutospacing="1" w:after="20" w:line="240" w:lineRule="auto"/>
    </w:pPr>
    <w:rPr>
      <w:rFonts w:ascii="Times New Roman" w:eastAsia="Times New Roman" w:hAnsi="Times New Roman" w:cs="Times New Roman"/>
      <w:sz w:val="24"/>
      <w:szCs w:val="24"/>
      <w:lang w:eastAsia="it-IT"/>
    </w:rPr>
  </w:style>
  <w:style w:type="paragraph" w:customStyle="1" w:styleId="provvnota">
    <w:name w:val="provv_nota"/>
    <w:basedOn w:val="Normale"/>
    <w:rsid w:val="007D0630"/>
    <w:pPr>
      <w:spacing w:before="100" w:beforeAutospacing="1" w:after="20" w:line="240" w:lineRule="auto"/>
      <w:jc w:val="both"/>
    </w:pPr>
    <w:rPr>
      <w:rFonts w:ascii="Times New Roman" w:eastAsia="Times New Roman" w:hAnsi="Times New Roman" w:cs="Times New Roman"/>
      <w:sz w:val="16"/>
      <w:szCs w:val="16"/>
      <w:lang w:eastAsia="it-IT"/>
    </w:rPr>
  </w:style>
  <w:style w:type="paragraph" w:customStyle="1" w:styleId="provvestremo">
    <w:name w:val="provv_estremo"/>
    <w:basedOn w:val="Normale"/>
    <w:rsid w:val="007D0630"/>
    <w:pPr>
      <w:spacing w:before="100" w:beforeAutospacing="1" w:after="20" w:line="240" w:lineRule="auto"/>
      <w:jc w:val="both"/>
    </w:pPr>
    <w:rPr>
      <w:rFonts w:ascii="Times New Roman" w:eastAsia="Times New Roman" w:hAnsi="Times New Roman" w:cs="Times New Roman"/>
      <w:b/>
      <w:bCs/>
      <w:sz w:val="24"/>
      <w:szCs w:val="24"/>
      <w:lang w:eastAsia="it-IT"/>
    </w:rPr>
  </w:style>
  <w:style w:type="paragraph" w:customStyle="1" w:styleId="provvsommarioart">
    <w:name w:val="provv_sommario_art"/>
    <w:basedOn w:val="Normale"/>
    <w:rsid w:val="007D0630"/>
    <w:pPr>
      <w:spacing w:before="100" w:beforeAutospacing="1" w:after="20" w:line="300" w:lineRule="atLeast"/>
    </w:pPr>
    <w:rPr>
      <w:rFonts w:ascii="Times New Roman" w:eastAsia="Times New Roman" w:hAnsi="Times New Roman" w:cs="Times New Roman"/>
      <w:sz w:val="24"/>
      <w:szCs w:val="24"/>
      <w:lang w:eastAsia="it-IT"/>
    </w:rPr>
  </w:style>
  <w:style w:type="paragraph" w:customStyle="1" w:styleId="provvr0">
    <w:name w:val="provv_r0"/>
    <w:basedOn w:val="Normale"/>
    <w:rsid w:val="007D0630"/>
    <w:pPr>
      <w:spacing w:before="100" w:beforeAutospacing="1" w:after="20" w:line="240" w:lineRule="auto"/>
      <w:jc w:val="both"/>
    </w:pPr>
    <w:rPr>
      <w:rFonts w:ascii="Times New Roman" w:eastAsia="Times New Roman" w:hAnsi="Times New Roman" w:cs="Times New Roman"/>
      <w:sz w:val="24"/>
      <w:szCs w:val="24"/>
      <w:lang w:eastAsia="it-IT"/>
    </w:rPr>
  </w:style>
  <w:style w:type="paragraph" w:customStyle="1" w:styleId="provvc">
    <w:name w:val="provv_c"/>
    <w:basedOn w:val="Normale"/>
    <w:rsid w:val="007D0630"/>
    <w:pPr>
      <w:spacing w:before="100" w:beforeAutospacing="1" w:after="20" w:line="240" w:lineRule="auto"/>
      <w:jc w:val="center"/>
    </w:pPr>
    <w:rPr>
      <w:rFonts w:ascii="Times New Roman" w:eastAsia="Times New Roman" w:hAnsi="Times New Roman" w:cs="Times New Roman"/>
      <w:sz w:val="24"/>
      <w:szCs w:val="24"/>
      <w:lang w:eastAsia="it-IT"/>
    </w:rPr>
  </w:style>
  <w:style w:type="character" w:customStyle="1" w:styleId="anchorantimarker">
    <w:name w:val="anchor_anti_marker"/>
    <w:basedOn w:val="Carpredefinitoparagrafo"/>
    <w:rsid w:val="007D0630"/>
    <w:rPr>
      <w:color w:val="000000"/>
    </w:rPr>
  </w:style>
  <w:style w:type="character" w:customStyle="1" w:styleId="linkneltesto">
    <w:name w:val="link_nel_testo"/>
    <w:basedOn w:val="Carpredefinitoparagrafo"/>
    <w:rsid w:val="007D0630"/>
    <w:rPr>
      <w:i/>
      <w:iCs/>
    </w:rPr>
  </w:style>
  <w:style w:type="character" w:customStyle="1" w:styleId="provvnumart">
    <w:name w:val="provv_numart"/>
    <w:basedOn w:val="Carpredefinitoparagrafo"/>
    <w:rsid w:val="007D0630"/>
    <w:rPr>
      <w:b/>
      <w:bCs/>
    </w:rPr>
  </w:style>
  <w:style w:type="character" w:customStyle="1" w:styleId="provvsommarionumart">
    <w:name w:val="provv_sommario_numart"/>
    <w:basedOn w:val="Carpredefinitoparagrafo"/>
    <w:rsid w:val="007D0630"/>
  </w:style>
  <w:style w:type="character" w:customStyle="1" w:styleId="provvnumcomma">
    <w:name w:val="provv_numcomma"/>
    <w:basedOn w:val="Carpredefinitoparagrafo"/>
    <w:rsid w:val="007D06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485615">
      <w:bodyDiv w:val="1"/>
      <w:marLeft w:val="0"/>
      <w:marRight w:val="0"/>
      <w:marTop w:val="0"/>
      <w:marBottom w:val="0"/>
      <w:divBdr>
        <w:top w:val="none" w:sz="0" w:space="0" w:color="auto"/>
        <w:left w:val="none" w:sz="0" w:space="0" w:color="auto"/>
        <w:bottom w:val="none" w:sz="0" w:space="0" w:color="auto"/>
        <w:right w:val="none" w:sz="0" w:space="0" w:color="auto"/>
      </w:divBdr>
      <w:divsChild>
        <w:div w:id="804739620">
          <w:marLeft w:val="0"/>
          <w:marRight w:val="0"/>
          <w:marTop w:val="0"/>
          <w:marBottom w:val="20"/>
          <w:divBdr>
            <w:top w:val="none" w:sz="0" w:space="0" w:color="auto"/>
            <w:left w:val="none" w:sz="0" w:space="0" w:color="auto"/>
            <w:bottom w:val="none" w:sz="0" w:space="0" w:color="auto"/>
            <w:right w:val="none" w:sz="0" w:space="0" w:color="auto"/>
          </w:divBdr>
          <w:divsChild>
            <w:div w:id="1839493891">
              <w:marLeft w:val="0"/>
              <w:marRight w:val="0"/>
              <w:marTop w:val="0"/>
              <w:marBottom w:val="20"/>
              <w:divBdr>
                <w:top w:val="none" w:sz="0" w:space="0" w:color="auto"/>
                <w:left w:val="none" w:sz="0" w:space="0" w:color="auto"/>
                <w:bottom w:val="none" w:sz="0" w:space="0" w:color="auto"/>
                <w:right w:val="none" w:sz="0" w:space="0" w:color="auto"/>
              </w:divBdr>
            </w:div>
            <w:div w:id="1827937517">
              <w:marLeft w:val="0"/>
              <w:marRight w:val="0"/>
              <w:marTop w:val="0"/>
              <w:marBottom w:val="20"/>
              <w:divBdr>
                <w:top w:val="none" w:sz="0" w:space="0" w:color="auto"/>
                <w:left w:val="none" w:sz="0" w:space="0" w:color="auto"/>
                <w:bottom w:val="none" w:sz="0" w:space="0" w:color="auto"/>
                <w:right w:val="none" w:sz="0" w:space="0" w:color="auto"/>
              </w:divBdr>
            </w:div>
            <w:div w:id="1132478692">
              <w:marLeft w:val="0"/>
              <w:marRight w:val="0"/>
              <w:marTop w:val="0"/>
              <w:marBottom w:val="20"/>
              <w:divBdr>
                <w:top w:val="none" w:sz="0" w:space="0" w:color="auto"/>
                <w:left w:val="none" w:sz="0" w:space="0" w:color="auto"/>
                <w:bottom w:val="none" w:sz="0" w:space="0" w:color="auto"/>
                <w:right w:val="none" w:sz="0" w:space="0" w:color="auto"/>
              </w:divBdr>
            </w:div>
            <w:div w:id="38626342">
              <w:marLeft w:val="0"/>
              <w:marRight w:val="0"/>
              <w:marTop w:val="0"/>
              <w:marBottom w:val="20"/>
              <w:divBdr>
                <w:top w:val="none" w:sz="0" w:space="0" w:color="auto"/>
                <w:left w:val="none" w:sz="0" w:space="0" w:color="auto"/>
                <w:bottom w:val="none" w:sz="0" w:space="0" w:color="auto"/>
                <w:right w:val="none" w:sz="0" w:space="0" w:color="auto"/>
              </w:divBdr>
            </w:div>
          </w:divsChild>
        </w:div>
        <w:div w:id="31224986">
          <w:marLeft w:val="0"/>
          <w:marRight w:val="0"/>
          <w:marTop w:val="0"/>
          <w:marBottom w:val="20"/>
          <w:divBdr>
            <w:top w:val="none" w:sz="0" w:space="0" w:color="auto"/>
            <w:left w:val="none" w:sz="0" w:space="0" w:color="auto"/>
            <w:bottom w:val="none" w:sz="0" w:space="0" w:color="auto"/>
            <w:right w:val="none" w:sz="0" w:space="0" w:color="auto"/>
          </w:divBdr>
          <w:divsChild>
            <w:div w:id="1154445954">
              <w:marLeft w:val="0"/>
              <w:marRight w:val="0"/>
              <w:marTop w:val="0"/>
              <w:marBottom w:val="20"/>
              <w:divBdr>
                <w:top w:val="none" w:sz="0" w:space="0" w:color="auto"/>
                <w:left w:val="none" w:sz="0" w:space="0" w:color="auto"/>
                <w:bottom w:val="none" w:sz="0" w:space="0" w:color="auto"/>
                <w:right w:val="none" w:sz="0" w:space="0" w:color="auto"/>
              </w:divBdr>
            </w:div>
            <w:div w:id="112095237">
              <w:marLeft w:val="0"/>
              <w:marRight w:val="0"/>
              <w:marTop w:val="0"/>
              <w:marBottom w:val="20"/>
              <w:divBdr>
                <w:top w:val="none" w:sz="0" w:space="0" w:color="auto"/>
                <w:left w:val="none" w:sz="0" w:space="0" w:color="auto"/>
                <w:bottom w:val="none" w:sz="0" w:space="0" w:color="auto"/>
                <w:right w:val="none" w:sz="0" w:space="0" w:color="auto"/>
              </w:divBdr>
            </w:div>
            <w:div w:id="306281822">
              <w:marLeft w:val="0"/>
              <w:marRight w:val="0"/>
              <w:marTop w:val="0"/>
              <w:marBottom w:val="20"/>
              <w:divBdr>
                <w:top w:val="none" w:sz="0" w:space="0" w:color="auto"/>
                <w:left w:val="none" w:sz="0" w:space="0" w:color="auto"/>
                <w:bottom w:val="none" w:sz="0" w:space="0" w:color="auto"/>
                <w:right w:val="none" w:sz="0" w:space="0" w:color="auto"/>
              </w:divBdr>
            </w:div>
            <w:div w:id="877082468">
              <w:marLeft w:val="0"/>
              <w:marRight w:val="0"/>
              <w:marTop w:val="0"/>
              <w:marBottom w:val="20"/>
              <w:divBdr>
                <w:top w:val="none" w:sz="0" w:space="0" w:color="auto"/>
                <w:left w:val="none" w:sz="0" w:space="0" w:color="auto"/>
                <w:bottom w:val="none" w:sz="0" w:space="0" w:color="auto"/>
                <w:right w:val="none" w:sz="0" w:space="0" w:color="auto"/>
              </w:divBdr>
            </w:div>
          </w:divsChild>
        </w:div>
        <w:div w:id="1374035289">
          <w:marLeft w:val="0"/>
          <w:marRight w:val="0"/>
          <w:marTop w:val="0"/>
          <w:marBottom w:val="20"/>
          <w:divBdr>
            <w:top w:val="none" w:sz="0" w:space="0" w:color="auto"/>
            <w:left w:val="none" w:sz="0" w:space="0" w:color="auto"/>
            <w:bottom w:val="none" w:sz="0" w:space="0" w:color="auto"/>
            <w:right w:val="none" w:sz="0" w:space="0" w:color="auto"/>
          </w:divBdr>
          <w:divsChild>
            <w:div w:id="1883902341">
              <w:marLeft w:val="0"/>
              <w:marRight w:val="0"/>
              <w:marTop w:val="0"/>
              <w:marBottom w:val="20"/>
              <w:divBdr>
                <w:top w:val="none" w:sz="0" w:space="0" w:color="auto"/>
                <w:left w:val="none" w:sz="0" w:space="0" w:color="auto"/>
                <w:bottom w:val="none" w:sz="0" w:space="0" w:color="auto"/>
                <w:right w:val="none" w:sz="0" w:space="0" w:color="auto"/>
              </w:divBdr>
            </w:div>
            <w:div w:id="396168517">
              <w:marLeft w:val="0"/>
              <w:marRight w:val="0"/>
              <w:marTop w:val="0"/>
              <w:marBottom w:val="20"/>
              <w:divBdr>
                <w:top w:val="none" w:sz="0" w:space="0" w:color="auto"/>
                <w:left w:val="none" w:sz="0" w:space="0" w:color="auto"/>
                <w:bottom w:val="none" w:sz="0" w:space="0" w:color="auto"/>
                <w:right w:val="none" w:sz="0" w:space="0" w:color="auto"/>
              </w:divBdr>
            </w:div>
            <w:div w:id="495463873">
              <w:marLeft w:val="0"/>
              <w:marRight w:val="0"/>
              <w:marTop w:val="0"/>
              <w:marBottom w:val="20"/>
              <w:divBdr>
                <w:top w:val="none" w:sz="0" w:space="0" w:color="auto"/>
                <w:left w:val="none" w:sz="0" w:space="0" w:color="auto"/>
                <w:bottom w:val="none" w:sz="0" w:space="0" w:color="auto"/>
                <w:right w:val="none" w:sz="0" w:space="0" w:color="auto"/>
              </w:divBdr>
            </w:div>
            <w:div w:id="1331180246">
              <w:marLeft w:val="0"/>
              <w:marRight w:val="0"/>
              <w:marTop w:val="0"/>
              <w:marBottom w:val="20"/>
              <w:divBdr>
                <w:top w:val="none" w:sz="0" w:space="0" w:color="auto"/>
                <w:left w:val="none" w:sz="0" w:space="0" w:color="auto"/>
                <w:bottom w:val="none" w:sz="0" w:space="0" w:color="auto"/>
                <w:right w:val="none" w:sz="0" w:space="0" w:color="auto"/>
              </w:divBdr>
            </w:div>
          </w:divsChild>
        </w:div>
        <w:div w:id="32463098">
          <w:marLeft w:val="0"/>
          <w:marRight w:val="0"/>
          <w:marTop w:val="0"/>
          <w:marBottom w:val="20"/>
          <w:divBdr>
            <w:top w:val="none" w:sz="0" w:space="0" w:color="auto"/>
            <w:left w:val="none" w:sz="0" w:space="0" w:color="auto"/>
            <w:bottom w:val="none" w:sz="0" w:space="0" w:color="auto"/>
            <w:right w:val="none" w:sz="0" w:space="0" w:color="auto"/>
          </w:divBdr>
        </w:div>
        <w:div w:id="512766540">
          <w:marLeft w:val="0"/>
          <w:marRight w:val="0"/>
          <w:marTop w:val="0"/>
          <w:marBottom w:val="20"/>
          <w:divBdr>
            <w:top w:val="none" w:sz="0" w:space="0" w:color="auto"/>
            <w:left w:val="none" w:sz="0" w:space="0" w:color="auto"/>
            <w:bottom w:val="none" w:sz="0" w:space="0" w:color="auto"/>
            <w:right w:val="none" w:sz="0" w:space="0" w:color="auto"/>
          </w:divBdr>
        </w:div>
        <w:div w:id="395013744">
          <w:marLeft w:val="0"/>
          <w:marRight w:val="0"/>
          <w:marTop w:val="0"/>
          <w:marBottom w:val="20"/>
          <w:divBdr>
            <w:top w:val="none" w:sz="0" w:space="0" w:color="auto"/>
            <w:left w:val="none" w:sz="0" w:space="0" w:color="auto"/>
            <w:bottom w:val="none" w:sz="0" w:space="0" w:color="auto"/>
            <w:right w:val="none" w:sz="0" w:space="0" w:color="auto"/>
          </w:divBdr>
        </w:div>
        <w:div w:id="1463422634">
          <w:marLeft w:val="0"/>
          <w:marRight w:val="0"/>
          <w:marTop w:val="0"/>
          <w:marBottom w:val="20"/>
          <w:divBdr>
            <w:top w:val="none" w:sz="0" w:space="0" w:color="auto"/>
            <w:left w:val="none" w:sz="0" w:space="0" w:color="auto"/>
            <w:bottom w:val="none" w:sz="0" w:space="0" w:color="auto"/>
            <w:right w:val="none" w:sz="0" w:space="0" w:color="auto"/>
          </w:divBdr>
        </w:div>
        <w:div w:id="733506662">
          <w:marLeft w:val="0"/>
          <w:marRight w:val="0"/>
          <w:marTop w:val="0"/>
          <w:marBottom w:val="20"/>
          <w:divBdr>
            <w:top w:val="none" w:sz="0" w:space="0" w:color="auto"/>
            <w:left w:val="none" w:sz="0" w:space="0" w:color="auto"/>
            <w:bottom w:val="none" w:sz="0" w:space="0" w:color="auto"/>
            <w:right w:val="none" w:sz="0" w:space="0" w:color="auto"/>
          </w:divBdr>
        </w:div>
        <w:div w:id="643891897">
          <w:marLeft w:val="0"/>
          <w:marRight w:val="0"/>
          <w:marTop w:val="0"/>
          <w:marBottom w:val="20"/>
          <w:divBdr>
            <w:top w:val="none" w:sz="0" w:space="0" w:color="auto"/>
            <w:left w:val="none" w:sz="0" w:space="0" w:color="auto"/>
            <w:bottom w:val="none" w:sz="0" w:space="0" w:color="auto"/>
            <w:right w:val="none" w:sz="0" w:space="0" w:color="auto"/>
          </w:divBdr>
        </w:div>
        <w:div w:id="110517819">
          <w:marLeft w:val="0"/>
          <w:marRight w:val="0"/>
          <w:marTop w:val="0"/>
          <w:marBottom w:val="20"/>
          <w:divBdr>
            <w:top w:val="none" w:sz="0" w:space="0" w:color="auto"/>
            <w:left w:val="none" w:sz="0" w:space="0" w:color="auto"/>
            <w:bottom w:val="none" w:sz="0" w:space="0" w:color="auto"/>
            <w:right w:val="none" w:sz="0" w:space="0" w:color="auto"/>
          </w:divBdr>
        </w:div>
        <w:div w:id="341246253">
          <w:marLeft w:val="0"/>
          <w:marRight w:val="0"/>
          <w:marTop w:val="0"/>
          <w:marBottom w:val="20"/>
          <w:divBdr>
            <w:top w:val="none" w:sz="0" w:space="0" w:color="auto"/>
            <w:left w:val="none" w:sz="0" w:space="0" w:color="auto"/>
            <w:bottom w:val="none" w:sz="0" w:space="0" w:color="auto"/>
            <w:right w:val="none" w:sz="0" w:space="0" w:color="auto"/>
          </w:divBdr>
        </w:div>
        <w:div w:id="1568958687">
          <w:marLeft w:val="0"/>
          <w:marRight w:val="0"/>
          <w:marTop w:val="0"/>
          <w:marBottom w:val="20"/>
          <w:divBdr>
            <w:top w:val="none" w:sz="0" w:space="0" w:color="auto"/>
            <w:left w:val="none" w:sz="0" w:space="0" w:color="auto"/>
            <w:bottom w:val="none" w:sz="0" w:space="0" w:color="auto"/>
            <w:right w:val="none" w:sz="0" w:space="0" w:color="auto"/>
          </w:divBdr>
          <w:divsChild>
            <w:div w:id="546646014">
              <w:marLeft w:val="0"/>
              <w:marRight w:val="0"/>
              <w:marTop w:val="0"/>
              <w:marBottom w:val="20"/>
              <w:divBdr>
                <w:top w:val="none" w:sz="0" w:space="0" w:color="auto"/>
                <w:left w:val="none" w:sz="0" w:space="0" w:color="auto"/>
                <w:bottom w:val="none" w:sz="0" w:space="0" w:color="auto"/>
                <w:right w:val="none" w:sz="0" w:space="0" w:color="auto"/>
              </w:divBdr>
            </w:div>
            <w:div w:id="1081680672">
              <w:marLeft w:val="0"/>
              <w:marRight w:val="0"/>
              <w:marTop w:val="0"/>
              <w:marBottom w:val="20"/>
              <w:divBdr>
                <w:top w:val="none" w:sz="0" w:space="0" w:color="auto"/>
                <w:left w:val="none" w:sz="0" w:space="0" w:color="auto"/>
                <w:bottom w:val="none" w:sz="0" w:space="0" w:color="auto"/>
                <w:right w:val="none" w:sz="0" w:space="0" w:color="auto"/>
              </w:divBdr>
            </w:div>
            <w:div w:id="129910369">
              <w:marLeft w:val="0"/>
              <w:marRight w:val="0"/>
              <w:marTop w:val="0"/>
              <w:marBottom w:val="20"/>
              <w:divBdr>
                <w:top w:val="none" w:sz="0" w:space="0" w:color="auto"/>
                <w:left w:val="none" w:sz="0" w:space="0" w:color="auto"/>
                <w:bottom w:val="none" w:sz="0" w:space="0" w:color="auto"/>
                <w:right w:val="none" w:sz="0" w:space="0" w:color="auto"/>
              </w:divBdr>
            </w:div>
            <w:div w:id="585580314">
              <w:marLeft w:val="0"/>
              <w:marRight w:val="0"/>
              <w:marTop w:val="0"/>
              <w:marBottom w:val="20"/>
              <w:divBdr>
                <w:top w:val="none" w:sz="0" w:space="0" w:color="auto"/>
                <w:left w:val="none" w:sz="0" w:space="0" w:color="auto"/>
                <w:bottom w:val="none" w:sz="0" w:space="0" w:color="auto"/>
                <w:right w:val="none" w:sz="0" w:space="0" w:color="auto"/>
              </w:divBdr>
            </w:div>
          </w:divsChild>
        </w:div>
        <w:div w:id="1392271392">
          <w:marLeft w:val="0"/>
          <w:marRight w:val="0"/>
          <w:marTop w:val="0"/>
          <w:marBottom w:val="20"/>
          <w:divBdr>
            <w:top w:val="none" w:sz="0" w:space="0" w:color="auto"/>
            <w:left w:val="none" w:sz="0" w:space="0" w:color="auto"/>
            <w:bottom w:val="none" w:sz="0" w:space="0" w:color="auto"/>
            <w:right w:val="none" w:sz="0" w:space="0" w:color="auto"/>
          </w:divBdr>
          <w:divsChild>
            <w:div w:id="1308509981">
              <w:marLeft w:val="0"/>
              <w:marRight w:val="0"/>
              <w:marTop w:val="0"/>
              <w:marBottom w:val="20"/>
              <w:divBdr>
                <w:top w:val="none" w:sz="0" w:space="0" w:color="auto"/>
                <w:left w:val="none" w:sz="0" w:space="0" w:color="auto"/>
                <w:bottom w:val="none" w:sz="0" w:space="0" w:color="auto"/>
                <w:right w:val="none" w:sz="0" w:space="0" w:color="auto"/>
              </w:divBdr>
            </w:div>
            <w:div w:id="1365642405">
              <w:marLeft w:val="0"/>
              <w:marRight w:val="0"/>
              <w:marTop w:val="0"/>
              <w:marBottom w:val="20"/>
              <w:divBdr>
                <w:top w:val="none" w:sz="0" w:space="0" w:color="auto"/>
                <w:left w:val="none" w:sz="0" w:space="0" w:color="auto"/>
                <w:bottom w:val="none" w:sz="0" w:space="0" w:color="auto"/>
                <w:right w:val="none" w:sz="0" w:space="0" w:color="auto"/>
              </w:divBdr>
            </w:div>
            <w:div w:id="606814233">
              <w:marLeft w:val="0"/>
              <w:marRight w:val="0"/>
              <w:marTop w:val="0"/>
              <w:marBottom w:val="20"/>
              <w:divBdr>
                <w:top w:val="none" w:sz="0" w:space="0" w:color="auto"/>
                <w:left w:val="none" w:sz="0" w:space="0" w:color="auto"/>
                <w:bottom w:val="none" w:sz="0" w:space="0" w:color="auto"/>
                <w:right w:val="none" w:sz="0" w:space="0" w:color="auto"/>
              </w:divBdr>
            </w:div>
            <w:div w:id="127362601">
              <w:marLeft w:val="0"/>
              <w:marRight w:val="0"/>
              <w:marTop w:val="0"/>
              <w:marBottom w:val="20"/>
              <w:divBdr>
                <w:top w:val="none" w:sz="0" w:space="0" w:color="auto"/>
                <w:left w:val="none" w:sz="0" w:space="0" w:color="auto"/>
                <w:bottom w:val="none" w:sz="0" w:space="0" w:color="auto"/>
                <w:right w:val="none" w:sz="0" w:space="0" w:color="auto"/>
              </w:divBdr>
            </w:div>
          </w:divsChild>
        </w:div>
        <w:div w:id="2019308620">
          <w:marLeft w:val="0"/>
          <w:marRight w:val="0"/>
          <w:marTop w:val="0"/>
          <w:marBottom w:val="20"/>
          <w:divBdr>
            <w:top w:val="none" w:sz="0" w:space="0" w:color="auto"/>
            <w:left w:val="none" w:sz="0" w:space="0" w:color="auto"/>
            <w:bottom w:val="none" w:sz="0" w:space="0" w:color="auto"/>
            <w:right w:val="none" w:sz="0" w:space="0" w:color="auto"/>
          </w:divBdr>
          <w:divsChild>
            <w:div w:id="1157188668">
              <w:marLeft w:val="0"/>
              <w:marRight w:val="0"/>
              <w:marTop w:val="0"/>
              <w:marBottom w:val="20"/>
              <w:divBdr>
                <w:top w:val="none" w:sz="0" w:space="0" w:color="auto"/>
                <w:left w:val="none" w:sz="0" w:space="0" w:color="auto"/>
                <w:bottom w:val="none" w:sz="0" w:space="0" w:color="auto"/>
                <w:right w:val="none" w:sz="0" w:space="0" w:color="auto"/>
              </w:divBdr>
            </w:div>
            <w:div w:id="1053652738">
              <w:marLeft w:val="0"/>
              <w:marRight w:val="0"/>
              <w:marTop w:val="0"/>
              <w:marBottom w:val="20"/>
              <w:divBdr>
                <w:top w:val="none" w:sz="0" w:space="0" w:color="auto"/>
                <w:left w:val="none" w:sz="0" w:space="0" w:color="auto"/>
                <w:bottom w:val="none" w:sz="0" w:space="0" w:color="auto"/>
                <w:right w:val="none" w:sz="0" w:space="0" w:color="auto"/>
              </w:divBdr>
            </w:div>
            <w:div w:id="792753364">
              <w:marLeft w:val="0"/>
              <w:marRight w:val="0"/>
              <w:marTop w:val="0"/>
              <w:marBottom w:val="20"/>
              <w:divBdr>
                <w:top w:val="none" w:sz="0" w:space="0" w:color="auto"/>
                <w:left w:val="none" w:sz="0" w:space="0" w:color="auto"/>
                <w:bottom w:val="none" w:sz="0" w:space="0" w:color="auto"/>
                <w:right w:val="none" w:sz="0" w:space="0" w:color="auto"/>
              </w:divBdr>
            </w:div>
            <w:div w:id="66348666">
              <w:marLeft w:val="0"/>
              <w:marRight w:val="0"/>
              <w:marTop w:val="0"/>
              <w:marBottom w:val="20"/>
              <w:divBdr>
                <w:top w:val="none" w:sz="0" w:space="0" w:color="auto"/>
                <w:left w:val="none" w:sz="0" w:space="0" w:color="auto"/>
                <w:bottom w:val="none" w:sz="0" w:space="0" w:color="auto"/>
                <w:right w:val="none" w:sz="0" w:space="0" w:color="auto"/>
              </w:divBdr>
            </w:div>
          </w:divsChild>
        </w:div>
        <w:div w:id="945313695">
          <w:marLeft w:val="0"/>
          <w:marRight w:val="0"/>
          <w:marTop w:val="0"/>
          <w:marBottom w:val="20"/>
          <w:divBdr>
            <w:top w:val="none" w:sz="0" w:space="0" w:color="auto"/>
            <w:left w:val="none" w:sz="0" w:space="0" w:color="auto"/>
            <w:bottom w:val="none" w:sz="0" w:space="0" w:color="auto"/>
            <w:right w:val="none" w:sz="0" w:space="0" w:color="auto"/>
          </w:divBdr>
          <w:divsChild>
            <w:div w:id="1604146943">
              <w:marLeft w:val="0"/>
              <w:marRight w:val="0"/>
              <w:marTop w:val="0"/>
              <w:marBottom w:val="20"/>
              <w:divBdr>
                <w:top w:val="none" w:sz="0" w:space="0" w:color="auto"/>
                <w:left w:val="none" w:sz="0" w:space="0" w:color="auto"/>
                <w:bottom w:val="none" w:sz="0" w:space="0" w:color="auto"/>
                <w:right w:val="none" w:sz="0" w:space="0" w:color="auto"/>
              </w:divBdr>
            </w:div>
            <w:div w:id="194777820">
              <w:marLeft w:val="0"/>
              <w:marRight w:val="0"/>
              <w:marTop w:val="0"/>
              <w:marBottom w:val="20"/>
              <w:divBdr>
                <w:top w:val="none" w:sz="0" w:space="0" w:color="auto"/>
                <w:left w:val="none" w:sz="0" w:space="0" w:color="auto"/>
                <w:bottom w:val="none" w:sz="0" w:space="0" w:color="auto"/>
                <w:right w:val="none" w:sz="0" w:space="0" w:color="auto"/>
              </w:divBdr>
            </w:div>
            <w:div w:id="142503375">
              <w:marLeft w:val="0"/>
              <w:marRight w:val="0"/>
              <w:marTop w:val="0"/>
              <w:marBottom w:val="20"/>
              <w:divBdr>
                <w:top w:val="none" w:sz="0" w:space="0" w:color="auto"/>
                <w:left w:val="none" w:sz="0" w:space="0" w:color="auto"/>
                <w:bottom w:val="none" w:sz="0" w:space="0" w:color="auto"/>
                <w:right w:val="none" w:sz="0" w:space="0" w:color="auto"/>
              </w:divBdr>
            </w:div>
            <w:div w:id="1187056599">
              <w:marLeft w:val="0"/>
              <w:marRight w:val="0"/>
              <w:marTop w:val="0"/>
              <w:marBottom w:val="20"/>
              <w:divBdr>
                <w:top w:val="none" w:sz="0" w:space="0" w:color="auto"/>
                <w:left w:val="none" w:sz="0" w:space="0" w:color="auto"/>
                <w:bottom w:val="none" w:sz="0" w:space="0" w:color="auto"/>
                <w:right w:val="none" w:sz="0" w:space="0" w:color="auto"/>
              </w:divBdr>
            </w:div>
          </w:divsChild>
        </w:div>
        <w:div w:id="1743798907">
          <w:marLeft w:val="0"/>
          <w:marRight w:val="0"/>
          <w:marTop w:val="0"/>
          <w:marBottom w:val="20"/>
          <w:divBdr>
            <w:top w:val="none" w:sz="0" w:space="0" w:color="auto"/>
            <w:left w:val="none" w:sz="0" w:space="0" w:color="auto"/>
            <w:bottom w:val="none" w:sz="0" w:space="0" w:color="auto"/>
            <w:right w:val="none" w:sz="0" w:space="0" w:color="auto"/>
          </w:divBdr>
          <w:divsChild>
            <w:div w:id="324435822">
              <w:marLeft w:val="0"/>
              <w:marRight w:val="0"/>
              <w:marTop w:val="0"/>
              <w:marBottom w:val="20"/>
              <w:divBdr>
                <w:top w:val="none" w:sz="0" w:space="0" w:color="auto"/>
                <w:left w:val="none" w:sz="0" w:space="0" w:color="auto"/>
                <w:bottom w:val="none" w:sz="0" w:space="0" w:color="auto"/>
                <w:right w:val="none" w:sz="0" w:space="0" w:color="auto"/>
              </w:divBdr>
            </w:div>
            <w:div w:id="1510827914">
              <w:marLeft w:val="0"/>
              <w:marRight w:val="0"/>
              <w:marTop w:val="0"/>
              <w:marBottom w:val="20"/>
              <w:divBdr>
                <w:top w:val="none" w:sz="0" w:space="0" w:color="auto"/>
                <w:left w:val="none" w:sz="0" w:space="0" w:color="auto"/>
                <w:bottom w:val="none" w:sz="0" w:space="0" w:color="auto"/>
                <w:right w:val="none" w:sz="0" w:space="0" w:color="auto"/>
              </w:divBdr>
            </w:div>
            <w:div w:id="1091513664">
              <w:marLeft w:val="0"/>
              <w:marRight w:val="0"/>
              <w:marTop w:val="0"/>
              <w:marBottom w:val="20"/>
              <w:divBdr>
                <w:top w:val="none" w:sz="0" w:space="0" w:color="auto"/>
                <w:left w:val="none" w:sz="0" w:space="0" w:color="auto"/>
                <w:bottom w:val="none" w:sz="0" w:space="0" w:color="auto"/>
                <w:right w:val="none" w:sz="0" w:space="0" w:color="auto"/>
              </w:divBdr>
            </w:div>
            <w:div w:id="150371853">
              <w:marLeft w:val="0"/>
              <w:marRight w:val="0"/>
              <w:marTop w:val="0"/>
              <w:marBottom w:val="20"/>
              <w:divBdr>
                <w:top w:val="none" w:sz="0" w:space="0" w:color="auto"/>
                <w:left w:val="none" w:sz="0" w:space="0" w:color="auto"/>
                <w:bottom w:val="none" w:sz="0" w:space="0" w:color="auto"/>
                <w:right w:val="none" w:sz="0" w:space="0" w:color="auto"/>
              </w:divBdr>
            </w:div>
          </w:divsChild>
        </w:div>
        <w:div w:id="188840226">
          <w:marLeft w:val="0"/>
          <w:marRight w:val="0"/>
          <w:marTop w:val="0"/>
          <w:marBottom w:val="20"/>
          <w:divBdr>
            <w:top w:val="none" w:sz="0" w:space="0" w:color="auto"/>
            <w:left w:val="none" w:sz="0" w:space="0" w:color="auto"/>
            <w:bottom w:val="none" w:sz="0" w:space="0" w:color="auto"/>
            <w:right w:val="none" w:sz="0" w:space="0" w:color="auto"/>
          </w:divBdr>
          <w:divsChild>
            <w:div w:id="85423064">
              <w:marLeft w:val="0"/>
              <w:marRight w:val="0"/>
              <w:marTop w:val="0"/>
              <w:marBottom w:val="20"/>
              <w:divBdr>
                <w:top w:val="none" w:sz="0" w:space="0" w:color="auto"/>
                <w:left w:val="none" w:sz="0" w:space="0" w:color="auto"/>
                <w:bottom w:val="none" w:sz="0" w:space="0" w:color="auto"/>
                <w:right w:val="none" w:sz="0" w:space="0" w:color="auto"/>
              </w:divBdr>
            </w:div>
            <w:div w:id="1309557594">
              <w:marLeft w:val="0"/>
              <w:marRight w:val="0"/>
              <w:marTop w:val="0"/>
              <w:marBottom w:val="20"/>
              <w:divBdr>
                <w:top w:val="none" w:sz="0" w:space="0" w:color="auto"/>
                <w:left w:val="none" w:sz="0" w:space="0" w:color="auto"/>
                <w:bottom w:val="none" w:sz="0" w:space="0" w:color="auto"/>
                <w:right w:val="none" w:sz="0" w:space="0" w:color="auto"/>
              </w:divBdr>
            </w:div>
            <w:div w:id="1754937749">
              <w:marLeft w:val="0"/>
              <w:marRight w:val="0"/>
              <w:marTop w:val="0"/>
              <w:marBottom w:val="20"/>
              <w:divBdr>
                <w:top w:val="none" w:sz="0" w:space="0" w:color="auto"/>
                <w:left w:val="none" w:sz="0" w:space="0" w:color="auto"/>
                <w:bottom w:val="none" w:sz="0" w:space="0" w:color="auto"/>
                <w:right w:val="none" w:sz="0" w:space="0" w:color="auto"/>
              </w:divBdr>
            </w:div>
            <w:div w:id="434985680">
              <w:marLeft w:val="0"/>
              <w:marRight w:val="0"/>
              <w:marTop w:val="0"/>
              <w:marBottom w:val="20"/>
              <w:divBdr>
                <w:top w:val="none" w:sz="0" w:space="0" w:color="auto"/>
                <w:left w:val="none" w:sz="0" w:space="0" w:color="auto"/>
                <w:bottom w:val="none" w:sz="0" w:space="0" w:color="auto"/>
                <w:right w:val="none" w:sz="0" w:space="0" w:color="auto"/>
              </w:divBdr>
            </w:div>
          </w:divsChild>
        </w:div>
        <w:div w:id="37095150">
          <w:marLeft w:val="0"/>
          <w:marRight w:val="0"/>
          <w:marTop w:val="0"/>
          <w:marBottom w:val="20"/>
          <w:divBdr>
            <w:top w:val="none" w:sz="0" w:space="0" w:color="auto"/>
            <w:left w:val="none" w:sz="0" w:space="0" w:color="auto"/>
            <w:bottom w:val="none" w:sz="0" w:space="0" w:color="auto"/>
            <w:right w:val="none" w:sz="0" w:space="0" w:color="auto"/>
          </w:divBdr>
          <w:divsChild>
            <w:div w:id="859583707">
              <w:marLeft w:val="0"/>
              <w:marRight w:val="0"/>
              <w:marTop w:val="0"/>
              <w:marBottom w:val="20"/>
              <w:divBdr>
                <w:top w:val="none" w:sz="0" w:space="0" w:color="auto"/>
                <w:left w:val="none" w:sz="0" w:space="0" w:color="auto"/>
                <w:bottom w:val="none" w:sz="0" w:space="0" w:color="auto"/>
                <w:right w:val="none" w:sz="0" w:space="0" w:color="auto"/>
              </w:divBdr>
            </w:div>
            <w:div w:id="1260793988">
              <w:marLeft w:val="0"/>
              <w:marRight w:val="0"/>
              <w:marTop w:val="0"/>
              <w:marBottom w:val="20"/>
              <w:divBdr>
                <w:top w:val="none" w:sz="0" w:space="0" w:color="auto"/>
                <w:left w:val="none" w:sz="0" w:space="0" w:color="auto"/>
                <w:bottom w:val="none" w:sz="0" w:space="0" w:color="auto"/>
                <w:right w:val="none" w:sz="0" w:space="0" w:color="auto"/>
              </w:divBdr>
            </w:div>
            <w:div w:id="1411777654">
              <w:marLeft w:val="0"/>
              <w:marRight w:val="0"/>
              <w:marTop w:val="0"/>
              <w:marBottom w:val="20"/>
              <w:divBdr>
                <w:top w:val="none" w:sz="0" w:space="0" w:color="auto"/>
                <w:left w:val="none" w:sz="0" w:space="0" w:color="auto"/>
                <w:bottom w:val="none" w:sz="0" w:space="0" w:color="auto"/>
                <w:right w:val="none" w:sz="0" w:space="0" w:color="auto"/>
              </w:divBdr>
            </w:div>
            <w:div w:id="684551259">
              <w:marLeft w:val="0"/>
              <w:marRight w:val="0"/>
              <w:marTop w:val="0"/>
              <w:marBottom w:val="20"/>
              <w:divBdr>
                <w:top w:val="none" w:sz="0" w:space="0" w:color="auto"/>
                <w:left w:val="none" w:sz="0" w:space="0" w:color="auto"/>
                <w:bottom w:val="none" w:sz="0" w:space="0" w:color="auto"/>
                <w:right w:val="none" w:sz="0" w:space="0" w:color="auto"/>
              </w:divBdr>
            </w:div>
          </w:divsChild>
        </w:div>
        <w:div w:id="1251037764">
          <w:marLeft w:val="0"/>
          <w:marRight w:val="0"/>
          <w:marTop w:val="0"/>
          <w:marBottom w:val="20"/>
          <w:divBdr>
            <w:top w:val="none" w:sz="0" w:space="0" w:color="auto"/>
            <w:left w:val="none" w:sz="0" w:space="0" w:color="auto"/>
            <w:bottom w:val="none" w:sz="0" w:space="0" w:color="auto"/>
            <w:right w:val="none" w:sz="0" w:space="0" w:color="auto"/>
          </w:divBdr>
          <w:divsChild>
            <w:div w:id="1353647059">
              <w:marLeft w:val="0"/>
              <w:marRight w:val="0"/>
              <w:marTop w:val="0"/>
              <w:marBottom w:val="20"/>
              <w:divBdr>
                <w:top w:val="none" w:sz="0" w:space="0" w:color="auto"/>
                <w:left w:val="none" w:sz="0" w:space="0" w:color="auto"/>
                <w:bottom w:val="none" w:sz="0" w:space="0" w:color="auto"/>
                <w:right w:val="none" w:sz="0" w:space="0" w:color="auto"/>
              </w:divBdr>
            </w:div>
            <w:div w:id="966737011">
              <w:marLeft w:val="0"/>
              <w:marRight w:val="0"/>
              <w:marTop w:val="0"/>
              <w:marBottom w:val="20"/>
              <w:divBdr>
                <w:top w:val="none" w:sz="0" w:space="0" w:color="auto"/>
                <w:left w:val="none" w:sz="0" w:space="0" w:color="auto"/>
                <w:bottom w:val="none" w:sz="0" w:space="0" w:color="auto"/>
                <w:right w:val="none" w:sz="0" w:space="0" w:color="auto"/>
              </w:divBdr>
            </w:div>
            <w:div w:id="526873943">
              <w:marLeft w:val="0"/>
              <w:marRight w:val="0"/>
              <w:marTop w:val="0"/>
              <w:marBottom w:val="20"/>
              <w:divBdr>
                <w:top w:val="none" w:sz="0" w:space="0" w:color="auto"/>
                <w:left w:val="none" w:sz="0" w:space="0" w:color="auto"/>
                <w:bottom w:val="none" w:sz="0" w:space="0" w:color="auto"/>
                <w:right w:val="none" w:sz="0" w:space="0" w:color="auto"/>
              </w:divBdr>
            </w:div>
            <w:div w:id="1125271622">
              <w:marLeft w:val="0"/>
              <w:marRight w:val="0"/>
              <w:marTop w:val="0"/>
              <w:marBottom w:val="20"/>
              <w:divBdr>
                <w:top w:val="none" w:sz="0" w:space="0" w:color="auto"/>
                <w:left w:val="none" w:sz="0" w:space="0" w:color="auto"/>
                <w:bottom w:val="none" w:sz="0" w:space="0" w:color="auto"/>
                <w:right w:val="none" w:sz="0" w:space="0" w:color="auto"/>
              </w:divBdr>
            </w:div>
          </w:divsChild>
        </w:div>
        <w:div w:id="380399421">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a.leggiditalia.it/rest?print=1" TargetMode="External"/><Relationship Id="rId18" Type="http://schemas.openxmlformats.org/officeDocument/2006/relationships/hyperlink" Target="http://entilocali.leggiditalia.it/" TargetMode="External"/><Relationship Id="rId26" Type="http://schemas.openxmlformats.org/officeDocument/2006/relationships/hyperlink" Target="http://pa.leggiditalia.it/rest?print=1" TargetMode="External"/><Relationship Id="rId39" Type="http://schemas.openxmlformats.org/officeDocument/2006/relationships/hyperlink" Target="http://entilocali.leggiditalia.it/" TargetMode="External"/><Relationship Id="rId21" Type="http://schemas.openxmlformats.org/officeDocument/2006/relationships/hyperlink" Target="http://entilocali.leggiditalia.it/" TargetMode="External"/><Relationship Id="rId34" Type="http://schemas.openxmlformats.org/officeDocument/2006/relationships/hyperlink" Target="http://pa.leggiditalia.it/rest?print=1" TargetMode="External"/><Relationship Id="rId42" Type="http://schemas.openxmlformats.org/officeDocument/2006/relationships/hyperlink" Target="http://entilocali.leggiditalia.it/" TargetMode="External"/><Relationship Id="rId47" Type="http://schemas.openxmlformats.org/officeDocument/2006/relationships/hyperlink" Target="http://pa.leggiditalia.it/rest?print=1" TargetMode="External"/><Relationship Id="rId50" Type="http://schemas.openxmlformats.org/officeDocument/2006/relationships/hyperlink" Target="http://entilocali.leggiditalia.it/" TargetMode="External"/><Relationship Id="rId55" Type="http://schemas.openxmlformats.org/officeDocument/2006/relationships/hyperlink" Target="http://pa.leggiditalia.it/rest?print=1" TargetMode="External"/><Relationship Id="rId7" Type="http://schemas.openxmlformats.org/officeDocument/2006/relationships/hyperlink" Target="http://pa.leggiditalia.it/rest?print=1" TargetMode="External"/><Relationship Id="rId2" Type="http://schemas.openxmlformats.org/officeDocument/2006/relationships/settings" Target="settings.xml"/><Relationship Id="rId16" Type="http://schemas.openxmlformats.org/officeDocument/2006/relationships/hyperlink" Target="http://entilocali.leggiditalia.it/" TargetMode="External"/><Relationship Id="rId29" Type="http://schemas.openxmlformats.org/officeDocument/2006/relationships/hyperlink" Target="http://pa.leggiditalia.it/rest?print=1" TargetMode="External"/><Relationship Id="rId11" Type="http://schemas.openxmlformats.org/officeDocument/2006/relationships/hyperlink" Target="http://pa.leggiditalia.it/rest?print=1" TargetMode="External"/><Relationship Id="rId24" Type="http://schemas.openxmlformats.org/officeDocument/2006/relationships/hyperlink" Target="http://pa.leggiditalia.it/rest?print=1" TargetMode="External"/><Relationship Id="rId32" Type="http://schemas.openxmlformats.org/officeDocument/2006/relationships/hyperlink" Target="http://pa.leggiditalia.it/rest?print=1" TargetMode="External"/><Relationship Id="rId37" Type="http://schemas.openxmlformats.org/officeDocument/2006/relationships/hyperlink" Target="http://pa.leggiditalia.it/rest?print=1" TargetMode="External"/><Relationship Id="rId40" Type="http://schemas.openxmlformats.org/officeDocument/2006/relationships/hyperlink" Target="http://pa.leggiditalia.it/rest?print=1" TargetMode="External"/><Relationship Id="rId45" Type="http://schemas.openxmlformats.org/officeDocument/2006/relationships/hyperlink" Target="http://entilocali.leggiditalia.it/" TargetMode="External"/><Relationship Id="rId53" Type="http://schemas.openxmlformats.org/officeDocument/2006/relationships/hyperlink" Target="http://entilocali.leggiditalia.it/" TargetMode="External"/><Relationship Id="rId58" Type="http://schemas.openxmlformats.org/officeDocument/2006/relationships/hyperlink" Target="http://entilocali.leggiditalia.it/" TargetMode="External"/><Relationship Id="rId5" Type="http://schemas.openxmlformats.org/officeDocument/2006/relationships/hyperlink" Target="http://pa.leggiditalia.it/rest?print=1" TargetMode="External"/><Relationship Id="rId61" Type="http://schemas.openxmlformats.org/officeDocument/2006/relationships/fontTable" Target="fontTable.xml"/><Relationship Id="rId19" Type="http://schemas.openxmlformats.org/officeDocument/2006/relationships/hyperlink" Target="http://entilocali.leggiditalia.it/" TargetMode="External"/><Relationship Id="rId14" Type="http://schemas.openxmlformats.org/officeDocument/2006/relationships/hyperlink" Target="http://pa.leggiditalia.it/rest?print=1" TargetMode="External"/><Relationship Id="rId22" Type="http://schemas.openxmlformats.org/officeDocument/2006/relationships/hyperlink" Target="http://pa.leggiditalia.it/rest?print=1" TargetMode="External"/><Relationship Id="rId27" Type="http://schemas.openxmlformats.org/officeDocument/2006/relationships/hyperlink" Target="http://pa.leggiditalia.it/rest?print=1" TargetMode="External"/><Relationship Id="rId30" Type="http://schemas.openxmlformats.org/officeDocument/2006/relationships/hyperlink" Target="http://pa.leggiditalia.it/rest?print=1" TargetMode="External"/><Relationship Id="rId35" Type="http://schemas.openxmlformats.org/officeDocument/2006/relationships/hyperlink" Target="http://pa.leggiditalia.it/rest?print=1" TargetMode="External"/><Relationship Id="rId43" Type="http://schemas.openxmlformats.org/officeDocument/2006/relationships/hyperlink" Target="http://pa.leggiditalia.it/rest?print=1" TargetMode="External"/><Relationship Id="rId48" Type="http://schemas.openxmlformats.org/officeDocument/2006/relationships/hyperlink" Target="http://pa.leggiditalia.it/rest?print=1" TargetMode="External"/><Relationship Id="rId56" Type="http://schemas.openxmlformats.org/officeDocument/2006/relationships/hyperlink" Target="http://pa.leggiditalia.it/rest?print=1" TargetMode="External"/><Relationship Id="rId8" Type="http://schemas.openxmlformats.org/officeDocument/2006/relationships/hyperlink" Target="http://pa.leggiditalia.it/rest?print=1" TargetMode="External"/><Relationship Id="rId51" Type="http://schemas.openxmlformats.org/officeDocument/2006/relationships/hyperlink" Target="http://entilocali.leggiditalia.it/" TargetMode="External"/><Relationship Id="rId3" Type="http://schemas.openxmlformats.org/officeDocument/2006/relationships/webSettings" Target="webSettings.xml"/><Relationship Id="rId12" Type="http://schemas.openxmlformats.org/officeDocument/2006/relationships/hyperlink" Target="http://pa.leggiditalia.it/rest?print=1" TargetMode="External"/><Relationship Id="rId17" Type="http://schemas.openxmlformats.org/officeDocument/2006/relationships/hyperlink" Target="http://entilocali.leggiditalia.it/" TargetMode="External"/><Relationship Id="rId25" Type="http://schemas.openxmlformats.org/officeDocument/2006/relationships/hyperlink" Target="http://pa.leggiditalia.it/rest?print=1" TargetMode="External"/><Relationship Id="rId33" Type="http://schemas.openxmlformats.org/officeDocument/2006/relationships/hyperlink" Target="http://pa.leggiditalia.it/rest?print=1" TargetMode="External"/><Relationship Id="rId38" Type="http://schemas.openxmlformats.org/officeDocument/2006/relationships/hyperlink" Target="http://pa.leggiditalia.it/rest?print=1" TargetMode="External"/><Relationship Id="rId46" Type="http://schemas.openxmlformats.org/officeDocument/2006/relationships/hyperlink" Target="http://pa.leggiditalia.it/rest?print=1" TargetMode="External"/><Relationship Id="rId59" Type="http://schemas.openxmlformats.org/officeDocument/2006/relationships/hyperlink" Target="http://entilocali.leggiditalia.it/" TargetMode="External"/><Relationship Id="rId20" Type="http://schemas.openxmlformats.org/officeDocument/2006/relationships/hyperlink" Target="http://entilocali.leggiditalia.it/" TargetMode="External"/><Relationship Id="rId41" Type="http://schemas.openxmlformats.org/officeDocument/2006/relationships/hyperlink" Target="http://entilocali.leggiditalia.it/" TargetMode="External"/><Relationship Id="rId54" Type="http://schemas.openxmlformats.org/officeDocument/2006/relationships/hyperlink" Target="http://entilocali.leggiditalia.it/"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pa.leggiditalia.it/rest?print=1" TargetMode="External"/><Relationship Id="rId15" Type="http://schemas.openxmlformats.org/officeDocument/2006/relationships/hyperlink" Target="http://entilocali.leggiditalia.it/" TargetMode="External"/><Relationship Id="rId23" Type="http://schemas.openxmlformats.org/officeDocument/2006/relationships/hyperlink" Target="http://entilocali.leggiditalia.it/" TargetMode="External"/><Relationship Id="rId28" Type="http://schemas.openxmlformats.org/officeDocument/2006/relationships/hyperlink" Target="http://pa.leggiditalia.it/rest?print=1" TargetMode="External"/><Relationship Id="rId36" Type="http://schemas.openxmlformats.org/officeDocument/2006/relationships/hyperlink" Target="http://entilocali.leggiditalia.it/" TargetMode="External"/><Relationship Id="rId49" Type="http://schemas.openxmlformats.org/officeDocument/2006/relationships/hyperlink" Target="http://entilocali.leggiditalia.it/" TargetMode="External"/><Relationship Id="rId57" Type="http://schemas.openxmlformats.org/officeDocument/2006/relationships/hyperlink" Target="http://entilocali.leggiditalia.it/" TargetMode="External"/><Relationship Id="rId10" Type="http://schemas.openxmlformats.org/officeDocument/2006/relationships/hyperlink" Target="http://pa.leggiditalia.it/rest?print=1" TargetMode="External"/><Relationship Id="rId31" Type="http://schemas.openxmlformats.org/officeDocument/2006/relationships/hyperlink" Target="http://pa.leggiditalia.it/rest?print=1" TargetMode="External"/><Relationship Id="rId44" Type="http://schemas.openxmlformats.org/officeDocument/2006/relationships/hyperlink" Target="http://pa.leggiditalia.it/rest?print=1" TargetMode="External"/><Relationship Id="rId52" Type="http://schemas.openxmlformats.org/officeDocument/2006/relationships/hyperlink" Target="http://pa.leggiditalia.it/rest?print=1" TargetMode="External"/><Relationship Id="rId60" Type="http://schemas.openxmlformats.org/officeDocument/2006/relationships/hyperlink" Target="http://entilocali.leggiditalia.it/" TargetMode="External"/><Relationship Id="rId4" Type="http://schemas.openxmlformats.org/officeDocument/2006/relationships/hyperlink" Target="http://pa.leggiditalia.it/rest?print=1" TargetMode="External"/><Relationship Id="rId9" Type="http://schemas.openxmlformats.org/officeDocument/2006/relationships/hyperlink" Target="http://pa.leggiditalia.it/rest?print=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2110</Words>
  <Characters>12028</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1</cp:revision>
  <dcterms:created xsi:type="dcterms:W3CDTF">2016-07-25T10:20:00Z</dcterms:created>
  <dcterms:modified xsi:type="dcterms:W3CDTF">2016-07-26T07:31:00Z</dcterms:modified>
</cp:coreProperties>
</file>