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4C93CA" w14:textId="70AE9BF5" w:rsidR="00DA0972" w:rsidRPr="00CA47F9" w:rsidRDefault="00D61DEC" w:rsidP="006E6434">
      <w:pPr>
        <w:autoSpaceDE/>
        <w:autoSpaceDN/>
        <w:jc w:val="center"/>
        <w:rPr>
          <w:rFonts w:asciiTheme="minorHAnsi" w:hAnsiTheme="minorHAnsi" w:cstheme="minorHAnsi"/>
          <w:b/>
          <w:snapToGrid w:val="0"/>
          <w:sz w:val="72"/>
          <w:szCs w:val="72"/>
        </w:rPr>
      </w:pPr>
      <w:r w:rsidRPr="00CA47F9">
        <w:rPr>
          <w:rFonts w:asciiTheme="minorHAnsi" w:hAnsiTheme="minorHAnsi" w:cstheme="minorHAnsi"/>
          <w:b/>
          <w:snapToGrid w:val="0"/>
          <w:sz w:val="72"/>
          <w:szCs w:val="72"/>
        </w:rPr>
        <w:t>COMUNE</w:t>
      </w:r>
      <w:r w:rsidR="00DA0972" w:rsidRPr="00CA47F9">
        <w:rPr>
          <w:rFonts w:asciiTheme="minorHAnsi" w:hAnsiTheme="minorHAnsi" w:cstheme="minorHAnsi"/>
          <w:b/>
          <w:snapToGrid w:val="0"/>
          <w:sz w:val="72"/>
          <w:szCs w:val="72"/>
        </w:rPr>
        <w:t xml:space="preserve"> DI </w:t>
      </w:r>
      <w:r w:rsidR="002212F9" w:rsidRPr="00CA47F9">
        <w:rPr>
          <w:rFonts w:asciiTheme="minorHAnsi" w:hAnsiTheme="minorHAnsi" w:cstheme="minorHAnsi"/>
          <w:b/>
          <w:snapToGrid w:val="0"/>
          <w:sz w:val="72"/>
          <w:szCs w:val="72"/>
        </w:rPr>
        <w:t>__________</w:t>
      </w:r>
    </w:p>
    <w:p w14:paraId="3CCE871F" w14:textId="77777777" w:rsidR="00DA0972" w:rsidRPr="002F3A4E" w:rsidRDefault="00DA0972" w:rsidP="006E6434">
      <w:pPr>
        <w:autoSpaceDE/>
        <w:autoSpaceDN/>
        <w:jc w:val="center"/>
        <w:rPr>
          <w:rFonts w:asciiTheme="minorHAnsi" w:hAnsiTheme="minorHAnsi" w:cstheme="minorHAnsi"/>
          <w:b/>
          <w:snapToGrid w:val="0"/>
          <w:sz w:val="24"/>
          <w:szCs w:val="24"/>
        </w:rPr>
      </w:pPr>
    </w:p>
    <w:p w14:paraId="5A2288D3" w14:textId="14BF045A" w:rsidR="00DA0972" w:rsidRPr="00CA47F9" w:rsidRDefault="00DA0972" w:rsidP="006E6434">
      <w:pPr>
        <w:autoSpaceDE/>
        <w:autoSpaceDN/>
        <w:jc w:val="center"/>
        <w:rPr>
          <w:rFonts w:asciiTheme="minorHAnsi" w:hAnsiTheme="minorHAnsi" w:cstheme="minorHAnsi"/>
          <w:b/>
          <w:snapToGrid w:val="0"/>
          <w:sz w:val="36"/>
          <w:szCs w:val="36"/>
        </w:rPr>
      </w:pPr>
      <w:r w:rsidRPr="00CA47F9">
        <w:rPr>
          <w:rFonts w:asciiTheme="minorHAnsi" w:hAnsiTheme="minorHAnsi" w:cstheme="minorHAnsi"/>
          <w:b/>
          <w:snapToGrid w:val="0"/>
          <w:sz w:val="36"/>
          <w:szCs w:val="36"/>
        </w:rPr>
        <w:t xml:space="preserve">Provincia di </w:t>
      </w:r>
      <w:r w:rsidR="002212F9" w:rsidRPr="00CA47F9">
        <w:rPr>
          <w:rFonts w:asciiTheme="minorHAnsi" w:hAnsiTheme="minorHAnsi" w:cstheme="minorHAnsi"/>
          <w:b/>
          <w:snapToGrid w:val="0"/>
          <w:sz w:val="36"/>
          <w:szCs w:val="36"/>
        </w:rPr>
        <w:t>__________</w:t>
      </w:r>
    </w:p>
    <w:p w14:paraId="79E7FB50" w14:textId="77777777" w:rsidR="00DA0972" w:rsidRPr="002F3A4E" w:rsidRDefault="00DA0972" w:rsidP="006E6434">
      <w:pPr>
        <w:autoSpaceDE/>
        <w:autoSpaceDN/>
        <w:jc w:val="both"/>
        <w:rPr>
          <w:rFonts w:asciiTheme="minorHAnsi" w:hAnsiTheme="minorHAnsi" w:cstheme="minorHAnsi"/>
          <w:b/>
          <w:snapToGrid w:val="0"/>
          <w:sz w:val="24"/>
          <w:szCs w:val="24"/>
        </w:rPr>
      </w:pPr>
    </w:p>
    <w:p w14:paraId="53A12525" w14:textId="77777777" w:rsidR="00DA0972" w:rsidRPr="002F3A4E" w:rsidRDefault="00DA0972" w:rsidP="006E6434">
      <w:pPr>
        <w:autoSpaceDE/>
        <w:autoSpaceDN/>
        <w:jc w:val="both"/>
        <w:rPr>
          <w:rFonts w:asciiTheme="minorHAnsi" w:hAnsiTheme="minorHAnsi" w:cstheme="minorHAnsi"/>
          <w:b/>
          <w:snapToGrid w:val="0"/>
          <w:sz w:val="24"/>
          <w:szCs w:val="24"/>
        </w:rPr>
      </w:pPr>
    </w:p>
    <w:p w14:paraId="681AEAA9" w14:textId="77777777" w:rsidR="00DA0972" w:rsidRPr="002F3A4E" w:rsidRDefault="00DA0972" w:rsidP="006E6434">
      <w:pPr>
        <w:autoSpaceDE/>
        <w:autoSpaceDN/>
        <w:jc w:val="both"/>
        <w:rPr>
          <w:rFonts w:asciiTheme="minorHAnsi" w:hAnsiTheme="minorHAnsi" w:cstheme="minorHAnsi"/>
          <w:b/>
          <w:sz w:val="24"/>
          <w:szCs w:val="24"/>
        </w:rPr>
      </w:pPr>
    </w:p>
    <w:p w14:paraId="6BA936A6" w14:textId="77777777" w:rsidR="00DA0972" w:rsidRPr="002F3A4E" w:rsidRDefault="00DA0972" w:rsidP="006E6434">
      <w:pPr>
        <w:autoSpaceDE/>
        <w:autoSpaceDN/>
        <w:jc w:val="both"/>
        <w:rPr>
          <w:rFonts w:asciiTheme="minorHAnsi" w:hAnsiTheme="minorHAnsi" w:cstheme="minorHAnsi"/>
          <w:b/>
          <w:sz w:val="24"/>
          <w:szCs w:val="24"/>
        </w:rPr>
      </w:pPr>
    </w:p>
    <w:p w14:paraId="55A275AA" w14:textId="77777777" w:rsidR="00DA0972" w:rsidRPr="002F3A4E" w:rsidRDefault="00DA0972" w:rsidP="006E6434">
      <w:pPr>
        <w:autoSpaceDE/>
        <w:autoSpaceDN/>
        <w:jc w:val="both"/>
        <w:rPr>
          <w:rFonts w:asciiTheme="minorHAnsi" w:hAnsiTheme="minorHAnsi" w:cstheme="minorHAnsi"/>
          <w:b/>
          <w:sz w:val="24"/>
          <w:szCs w:val="24"/>
        </w:rPr>
      </w:pPr>
    </w:p>
    <w:p w14:paraId="5488E23C" w14:textId="38E672E7" w:rsidR="00DA0972" w:rsidRPr="002F3A4E" w:rsidRDefault="006E6434" w:rsidP="006E6434">
      <w:pPr>
        <w:autoSpaceDE/>
        <w:autoSpaceDN/>
        <w:jc w:val="center"/>
        <w:rPr>
          <w:rFonts w:asciiTheme="minorHAnsi" w:hAnsiTheme="minorHAnsi" w:cstheme="minorHAnsi"/>
          <w:bCs/>
          <w:i/>
          <w:iCs/>
          <w:sz w:val="24"/>
          <w:szCs w:val="24"/>
        </w:rPr>
      </w:pPr>
      <w:r w:rsidRPr="002F3A4E">
        <w:rPr>
          <w:rFonts w:asciiTheme="minorHAnsi" w:hAnsiTheme="minorHAnsi" w:cstheme="minorHAnsi"/>
          <w:bCs/>
          <w:i/>
          <w:iCs/>
          <w:sz w:val="24"/>
          <w:szCs w:val="24"/>
        </w:rPr>
        <w:t>(</w:t>
      </w:r>
      <w:r w:rsidR="00FF2678" w:rsidRPr="002F3A4E">
        <w:rPr>
          <w:rFonts w:asciiTheme="minorHAnsi" w:hAnsiTheme="minorHAnsi" w:cstheme="minorHAnsi"/>
          <w:bCs/>
          <w:i/>
          <w:iCs/>
          <w:sz w:val="24"/>
          <w:szCs w:val="24"/>
        </w:rPr>
        <w:t>inserire lo stemma dell’ente</w:t>
      </w:r>
      <w:r w:rsidRPr="002F3A4E">
        <w:rPr>
          <w:rFonts w:asciiTheme="minorHAnsi" w:hAnsiTheme="minorHAnsi" w:cstheme="minorHAnsi"/>
          <w:bCs/>
          <w:i/>
          <w:iCs/>
          <w:sz w:val="24"/>
          <w:szCs w:val="24"/>
        </w:rPr>
        <w:t>)</w:t>
      </w:r>
    </w:p>
    <w:p w14:paraId="225BEBB8" w14:textId="77777777" w:rsidR="00DA0972" w:rsidRPr="002F3A4E" w:rsidRDefault="00DA0972" w:rsidP="006E6434">
      <w:pPr>
        <w:autoSpaceDE/>
        <w:autoSpaceDN/>
        <w:jc w:val="both"/>
        <w:rPr>
          <w:rFonts w:asciiTheme="minorHAnsi" w:hAnsiTheme="minorHAnsi" w:cstheme="minorHAnsi"/>
          <w:b/>
          <w:sz w:val="24"/>
          <w:szCs w:val="24"/>
        </w:rPr>
      </w:pPr>
    </w:p>
    <w:p w14:paraId="1F8C8BC4" w14:textId="49FF80FA" w:rsidR="00DA0972" w:rsidRPr="002F3A4E" w:rsidRDefault="00DA0972" w:rsidP="006E6434">
      <w:pPr>
        <w:autoSpaceDE/>
        <w:autoSpaceDN/>
        <w:jc w:val="both"/>
        <w:rPr>
          <w:rFonts w:asciiTheme="minorHAnsi" w:hAnsiTheme="minorHAnsi" w:cstheme="minorHAnsi"/>
          <w:b/>
          <w:sz w:val="24"/>
          <w:szCs w:val="24"/>
        </w:rPr>
      </w:pPr>
    </w:p>
    <w:p w14:paraId="6A03E38A" w14:textId="144B615D" w:rsidR="006E6434" w:rsidRPr="002F3A4E" w:rsidRDefault="006E6434" w:rsidP="006E6434">
      <w:pPr>
        <w:autoSpaceDE/>
        <w:autoSpaceDN/>
        <w:jc w:val="both"/>
        <w:rPr>
          <w:rFonts w:asciiTheme="minorHAnsi" w:hAnsiTheme="minorHAnsi" w:cstheme="minorHAnsi"/>
          <w:b/>
          <w:sz w:val="24"/>
          <w:szCs w:val="24"/>
        </w:rPr>
      </w:pPr>
    </w:p>
    <w:p w14:paraId="2AE2DE2A" w14:textId="5C71BFA2" w:rsidR="00F72B70" w:rsidRPr="002F3A4E" w:rsidRDefault="00F72B70" w:rsidP="006E6434">
      <w:pPr>
        <w:autoSpaceDE/>
        <w:autoSpaceDN/>
        <w:jc w:val="both"/>
        <w:rPr>
          <w:rFonts w:asciiTheme="minorHAnsi" w:hAnsiTheme="minorHAnsi" w:cstheme="minorHAnsi"/>
          <w:b/>
          <w:sz w:val="24"/>
          <w:szCs w:val="24"/>
        </w:rPr>
      </w:pPr>
    </w:p>
    <w:p w14:paraId="12D1838B" w14:textId="77777777" w:rsidR="00F72B70" w:rsidRPr="002F3A4E" w:rsidRDefault="00F72B70" w:rsidP="006E6434">
      <w:pPr>
        <w:autoSpaceDE/>
        <w:autoSpaceDN/>
        <w:jc w:val="both"/>
        <w:rPr>
          <w:rFonts w:asciiTheme="minorHAnsi" w:hAnsiTheme="minorHAnsi" w:cstheme="minorHAnsi"/>
          <w:b/>
          <w:sz w:val="24"/>
          <w:szCs w:val="24"/>
        </w:rPr>
      </w:pPr>
    </w:p>
    <w:p w14:paraId="6DDAB39E" w14:textId="07424776" w:rsidR="00DA0972" w:rsidRPr="002F3A4E" w:rsidRDefault="006E6434" w:rsidP="006E6434">
      <w:pPr>
        <w:autoSpaceDE/>
        <w:autoSpaceDN/>
        <w:jc w:val="center"/>
        <w:rPr>
          <w:rFonts w:asciiTheme="minorHAnsi" w:hAnsiTheme="minorHAnsi" w:cstheme="minorHAnsi"/>
          <w:b/>
          <w:snapToGrid w:val="0"/>
          <w:sz w:val="24"/>
          <w:szCs w:val="24"/>
        </w:rPr>
      </w:pPr>
      <w:r w:rsidRPr="002F3A4E">
        <w:rPr>
          <w:rFonts w:asciiTheme="minorHAnsi" w:hAnsiTheme="minorHAnsi" w:cstheme="minorHAnsi"/>
          <w:b/>
          <w:color w:val="70AD47" w:themeColor="accent6"/>
          <w:sz w:val="24"/>
          <w:szCs w:val="24"/>
        </w:rPr>
        <w:t>_________________________________________</w:t>
      </w:r>
      <w:r w:rsidR="00CA47F9">
        <w:rPr>
          <w:rFonts w:asciiTheme="minorHAnsi" w:hAnsiTheme="minorHAnsi" w:cstheme="minorHAnsi"/>
          <w:b/>
          <w:color w:val="70AD47" w:themeColor="accent6"/>
          <w:sz w:val="24"/>
          <w:szCs w:val="24"/>
        </w:rPr>
        <w:t>________________________________</w:t>
      </w:r>
      <w:r w:rsidRPr="002F3A4E">
        <w:rPr>
          <w:rFonts w:asciiTheme="minorHAnsi" w:hAnsiTheme="minorHAnsi" w:cstheme="minorHAnsi"/>
          <w:b/>
          <w:color w:val="70AD47" w:themeColor="accent6"/>
          <w:sz w:val="24"/>
          <w:szCs w:val="24"/>
        </w:rPr>
        <w:t>_______</w:t>
      </w:r>
      <w:r w:rsidR="00315C51" w:rsidRPr="00CA47F9">
        <w:rPr>
          <w:rFonts w:asciiTheme="minorHAnsi" w:hAnsiTheme="minorHAnsi" w:cstheme="minorHAnsi"/>
          <w:b/>
          <w:sz w:val="44"/>
          <w:szCs w:val="44"/>
        </w:rPr>
        <w:t>IPOTESI</w:t>
      </w:r>
      <w:r w:rsidR="007914FC" w:rsidRPr="00CA47F9">
        <w:rPr>
          <w:rFonts w:asciiTheme="minorHAnsi" w:hAnsiTheme="minorHAnsi" w:cstheme="minorHAnsi"/>
          <w:b/>
          <w:sz w:val="44"/>
          <w:szCs w:val="44"/>
        </w:rPr>
        <w:t xml:space="preserve"> </w:t>
      </w:r>
      <w:r w:rsidR="00DA0972" w:rsidRPr="00CA47F9">
        <w:rPr>
          <w:rFonts w:asciiTheme="minorHAnsi" w:hAnsiTheme="minorHAnsi" w:cstheme="minorHAnsi"/>
          <w:b/>
          <w:sz w:val="44"/>
          <w:szCs w:val="44"/>
        </w:rPr>
        <w:t>CONTRATTO COLLETTIVO DECENTRATO INTEGRATIVO</w:t>
      </w:r>
      <w:r w:rsidR="00AA1A0E" w:rsidRPr="00CA47F9">
        <w:rPr>
          <w:rFonts w:asciiTheme="minorHAnsi" w:hAnsiTheme="minorHAnsi" w:cstheme="minorHAnsi"/>
          <w:b/>
          <w:sz w:val="44"/>
          <w:szCs w:val="44"/>
        </w:rPr>
        <w:t xml:space="preserve"> NORMATIVO TRIENNIO</w:t>
      </w:r>
      <w:r w:rsidR="00DA0972" w:rsidRPr="00CA47F9">
        <w:rPr>
          <w:rFonts w:asciiTheme="minorHAnsi" w:hAnsiTheme="minorHAnsi" w:cstheme="minorHAnsi"/>
          <w:b/>
          <w:sz w:val="44"/>
          <w:szCs w:val="44"/>
        </w:rPr>
        <w:t xml:space="preserve"> </w:t>
      </w:r>
      <w:r w:rsidR="00DE69BA" w:rsidRPr="00CA47F9">
        <w:rPr>
          <w:rFonts w:asciiTheme="minorHAnsi" w:hAnsiTheme="minorHAnsi" w:cstheme="minorHAnsi"/>
          <w:b/>
          <w:sz w:val="44"/>
          <w:szCs w:val="44"/>
        </w:rPr>
        <w:t>20</w:t>
      </w:r>
      <w:r w:rsidR="007914FC" w:rsidRPr="00CA47F9">
        <w:rPr>
          <w:rFonts w:asciiTheme="minorHAnsi" w:hAnsiTheme="minorHAnsi" w:cstheme="minorHAnsi"/>
          <w:b/>
          <w:sz w:val="44"/>
          <w:szCs w:val="44"/>
        </w:rPr>
        <w:t>2</w:t>
      </w:r>
      <w:r w:rsidRPr="00CA47F9">
        <w:rPr>
          <w:rFonts w:asciiTheme="minorHAnsi" w:hAnsiTheme="minorHAnsi" w:cstheme="minorHAnsi"/>
          <w:b/>
          <w:sz w:val="44"/>
          <w:szCs w:val="44"/>
        </w:rPr>
        <w:t>3</w:t>
      </w:r>
      <w:r w:rsidR="00DE69BA" w:rsidRPr="00CA47F9">
        <w:rPr>
          <w:rFonts w:asciiTheme="minorHAnsi" w:hAnsiTheme="minorHAnsi" w:cstheme="minorHAnsi"/>
          <w:b/>
          <w:sz w:val="44"/>
          <w:szCs w:val="44"/>
        </w:rPr>
        <w:t>/20</w:t>
      </w:r>
      <w:r w:rsidR="007914FC" w:rsidRPr="00CA47F9">
        <w:rPr>
          <w:rFonts w:asciiTheme="minorHAnsi" w:hAnsiTheme="minorHAnsi" w:cstheme="minorHAnsi"/>
          <w:b/>
          <w:sz w:val="44"/>
          <w:szCs w:val="44"/>
        </w:rPr>
        <w:t>2</w:t>
      </w:r>
      <w:r w:rsidRPr="00CA47F9">
        <w:rPr>
          <w:rFonts w:asciiTheme="minorHAnsi" w:hAnsiTheme="minorHAnsi" w:cstheme="minorHAnsi"/>
          <w:b/>
          <w:sz w:val="44"/>
          <w:szCs w:val="44"/>
        </w:rPr>
        <w:t>5</w:t>
      </w:r>
    </w:p>
    <w:p w14:paraId="7A29B74C" w14:textId="77777777" w:rsidR="00DA0972" w:rsidRPr="002F3A4E" w:rsidRDefault="00DA0972" w:rsidP="006E6434">
      <w:pPr>
        <w:autoSpaceDE/>
        <w:autoSpaceDN/>
        <w:jc w:val="both"/>
        <w:rPr>
          <w:rFonts w:asciiTheme="minorHAnsi" w:hAnsiTheme="minorHAnsi" w:cstheme="minorHAnsi"/>
          <w:b/>
          <w:snapToGrid w:val="0"/>
          <w:sz w:val="24"/>
          <w:szCs w:val="24"/>
        </w:rPr>
      </w:pPr>
    </w:p>
    <w:p w14:paraId="2D69C50A" w14:textId="77777777" w:rsidR="00DA0972" w:rsidRPr="002F3A4E" w:rsidRDefault="00DA0972" w:rsidP="006E6434">
      <w:pPr>
        <w:autoSpaceDE/>
        <w:autoSpaceDN/>
        <w:jc w:val="both"/>
        <w:rPr>
          <w:rFonts w:asciiTheme="minorHAnsi" w:hAnsiTheme="minorHAnsi" w:cstheme="minorHAnsi"/>
          <w:b/>
          <w:snapToGrid w:val="0"/>
          <w:sz w:val="24"/>
          <w:szCs w:val="24"/>
        </w:rPr>
      </w:pPr>
    </w:p>
    <w:p w14:paraId="4DB8CFCC" w14:textId="77777777" w:rsidR="00DA0972" w:rsidRPr="002F3A4E" w:rsidRDefault="00DA0972" w:rsidP="006E6434">
      <w:pPr>
        <w:autoSpaceDE/>
        <w:autoSpaceDN/>
        <w:jc w:val="both"/>
        <w:rPr>
          <w:rFonts w:asciiTheme="minorHAnsi" w:hAnsiTheme="minorHAnsi" w:cstheme="minorHAnsi"/>
          <w:b/>
          <w:snapToGrid w:val="0"/>
          <w:sz w:val="24"/>
          <w:szCs w:val="24"/>
        </w:rPr>
      </w:pPr>
    </w:p>
    <w:p w14:paraId="4608A3AB" w14:textId="77777777" w:rsidR="00DA0972" w:rsidRPr="002F3A4E" w:rsidRDefault="00DA0972" w:rsidP="006E6434">
      <w:pPr>
        <w:autoSpaceDE/>
        <w:autoSpaceDN/>
        <w:jc w:val="both"/>
        <w:rPr>
          <w:rFonts w:asciiTheme="minorHAnsi" w:hAnsiTheme="minorHAnsi" w:cstheme="minorHAnsi"/>
          <w:sz w:val="24"/>
          <w:szCs w:val="24"/>
        </w:rPr>
      </w:pPr>
    </w:p>
    <w:p w14:paraId="547BB9CD" w14:textId="77777777" w:rsidR="00DA0972" w:rsidRPr="002F3A4E" w:rsidRDefault="00DA0972" w:rsidP="006E6434">
      <w:pPr>
        <w:autoSpaceDE/>
        <w:autoSpaceDN/>
        <w:jc w:val="both"/>
        <w:rPr>
          <w:rFonts w:asciiTheme="minorHAnsi" w:hAnsiTheme="minorHAnsi" w:cstheme="minorHAnsi"/>
          <w:sz w:val="24"/>
          <w:szCs w:val="24"/>
        </w:rPr>
      </w:pPr>
    </w:p>
    <w:p w14:paraId="2993CFC8" w14:textId="77777777" w:rsidR="00DA0972" w:rsidRPr="002F3A4E" w:rsidRDefault="00DA0972" w:rsidP="006E6434">
      <w:pPr>
        <w:autoSpaceDE/>
        <w:autoSpaceDN/>
        <w:jc w:val="both"/>
        <w:rPr>
          <w:rFonts w:asciiTheme="minorHAnsi" w:hAnsiTheme="minorHAnsi" w:cstheme="minorHAnsi"/>
          <w:sz w:val="24"/>
          <w:szCs w:val="24"/>
        </w:rPr>
      </w:pPr>
    </w:p>
    <w:p w14:paraId="2696EB1F" w14:textId="77777777" w:rsidR="00DA0972" w:rsidRPr="002F3A4E" w:rsidRDefault="00DA0972" w:rsidP="006E6434">
      <w:pPr>
        <w:autoSpaceDE/>
        <w:autoSpaceDN/>
        <w:jc w:val="both"/>
        <w:rPr>
          <w:rFonts w:asciiTheme="minorHAnsi" w:hAnsiTheme="minorHAnsi" w:cstheme="minorHAnsi"/>
          <w:sz w:val="24"/>
          <w:szCs w:val="24"/>
        </w:rPr>
      </w:pPr>
    </w:p>
    <w:p w14:paraId="06C6D856" w14:textId="77777777" w:rsidR="00DA0972" w:rsidRPr="002F3A4E" w:rsidRDefault="00DA0972" w:rsidP="006E6434">
      <w:pPr>
        <w:autoSpaceDE/>
        <w:autoSpaceDN/>
        <w:jc w:val="both"/>
        <w:rPr>
          <w:rFonts w:asciiTheme="minorHAnsi" w:hAnsiTheme="minorHAnsi" w:cstheme="minorHAnsi"/>
          <w:sz w:val="24"/>
          <w:szCs w:val="24"/>
        </w:rPr>
      </w:pPr>
    </w:p>
    <w:p w14:paraId="15660714" w14:textId="77777777" w:rsidR="00DA0972" w:rsidRPr="002F3A4E" w:rsidRDefault="00DA0972" w:rsidP="006E6434">
      <w:pPr>
        <w:autoSpaceDE/>
        <w:autoSpaceDN/>
        <w:jc w:val="both"/>
        <w:rPr>
          <w:rFonts w:asciiTheme="minorHAnsi" w:hAnsiTheme="minorHAnsi" w:cstheme="minorHAnsi"/>
          <w:sz w:val="24"/>
          <w:szCs w:val="24"/>
        </w:rPr>
      </w:pPr>
    </w:p>
    <w:p w14:paraId="062A47B6" w14:textId="77777777" w:rsidR="00DA0972" w:rsidRPr="002F3A4E" w:rsidRDefault="00DA0972" w:rsidP="006E6434">
      <w:pPr>
        <w:autoSpaceDE/>
        <w:autoSpaceDN/>
        <w:jc w:val="both"/>
        <w:rPr>
          <w:rFonts w:asciiTheme="minorHAnsi" w:hAnsiTheme="minorHAnsi" w:cstheme="minorHAnsi"/>
          <w:sz w:val="24"/>
          <w:szCs w:val="24"/>
        </w:rPr>
      </w:pPr>
    </w:p>
    <w:p w14:paraId="1F0DC27F" w14:textId="77777777" w:rsidR="00DA0972" w:rsidRPr="002F3A4E" w:rsidRDefault="00DA0972" w:rsidP="006E6434">
      <w:pPr>
        <w:autoSpaceDE/>
        <w:autoSpaceDN/>
        <w:jc w:val="both"/>
        <w:rPr>
          <w:rFonts w:asciiTheme="minorHAnsi" w:hAnsiTheme="minorHAnsi" w:cstheme="minorHAnsi"/>
          <w:sz w:val="24"/>
          <w:szCs w:val="24"/>
        </w:rPr>
      </w:pPr>
    </w:p>
    <w:p w14:paraId="6DEB5082" w14:textId="77777777" w:rsidR="00DA0972" w:rsidRPr="002F3A4E" w:rsidRDefault="00DA0972" w:rsidP="006E6434">
      <w:pPr>
        <w:autoSpaceDE/>
        <w:autoSpaceDN/>
        <w:jc w:val="both"/>
        <w:rPr>
          <w:rFonts w:asciiTheme="minorHAnsi" w:hAnsiTheme="minorHAnsi" w:cstheme="minorHAnsi"/>
          <w:sz w:val="24"/>
          <w:szCs w:val="24"/>
        </w:rPr>
      </w:pPr>
    </w:p>
    <w:p w14:paraId="777C8B47" w14:textId="77777777" w:rsidR="00DA0972" w:rsidRPr="002F3A4E" w:rsidRDefault="00DA0972" w:rsidP="006E6434">
      <w:pPr>
        <w:autoSpaceDE/>
        <w:autoSpaceDN/>
        <w:jc w:val="both"/>
        <w:rPr>
          <w:rFonts w:asciiTheme="minorHAnsi" w:hAnsiTheme="minorHAnsi" w:cstheme="minorHAnsi"/>
          <w:sz w:val="24"/>
          <w:szCs w:val="24"/>
        </w:rPr>
      </w:pPr>
    </w:p>
    <w:p w14:paraId="7FF80CF6" w14:textId="77777777" w:rsidR="00DA0972" w:rsidRPr="002F3A4E" w:rsidRDefault="00DA0972" w:rsidP="006E6434">
      <w:pPr>
        <w:autoSpaceDE/>
        <w:autoSpaceDN/>
        <w:jc w:val="both"/>
        <w:rPr>
          <w:rFonts w:asciiTheme="minorHAnsi" w:hAnsiTheme="minorHAnsi" w:cstheme="minorHAnsi"/>
          <w:sz w:val="24"/>
          <w:szCs w:val="24"/>
        </w:rPr>
      </w:pPr>
    </w:p>
    <w:p w14:paraId="6A164867" w14:textId="77777777" w:rsidR="00DA0972" w:rsidRPr="002F3A4E" w:rsidRDefault="00DA0972" w:rsidP="006E6434">
      <w:pPr>
        <w:autoSpaceDE/>
        <w:autoSpaceDN/>
        <w:jc w:val="both"/>
        <w:rPr>
          <w:rFonts w:asciiTheme="minorHAnsi" w:hAnsiTheme="minorHAnsi" w:cstheme="minorHAnsi"/>
          <w:sz w:val="24"/>
          <w:szCs w:val="24"/>
        </w:rPr>
      </w:pPr>
    </w:p>
    <w:p w14:paraId="73E48E2D" w14:textId="77777777" w:rsidR="00DA0972" w:rsidRPr="002F3A4E" w:rsidRDefault="00DA0972" w:rsidP="006E6434">
      <w:pPr>
        <w:autoSpaceDE/>
        <w:autoSpaceDN/>
        <w:jc w:val="both"/>
        <w:rPr>
          <w:rFonts w:asciiTheme="minorHAnsi" w:hAnsiTheme="minorHAnsi" w:cstheme="minorHAnsi"/>
          <w:sz w:val="24"/>
          <w:szCs w:val="24"/>
        </w:rPr>
      </w:pPr>
    </w:p>
    <w:p w14:paraId="222F50BB" w14:textId="77777777" w:rsidR="00DA0972" w:rsidRPr="002F3A4E" w:rsidRDefault="00DA0972" w:rsidP="006E6434">
      <w:pPr>
        <w:autoSpaceDE/>
        <w:autoSpaceDN/>
        <w:jc w:val="both"/>
        <w:rPr>
          <w:rFonts w:asciiTheme="minorHAnsi" w:hAnsiTheme="minorHAnsi" w:cstheme="minorHAnsi"/>
          <w:sz w:val="24"/>
          <w:szCs w:val="24"/>
        </w:rPr>
      </w:pPr>
    </w:p>
    <w:p w14:paraId="0C38DD7E" w14:textId="77777777" w:rsidR="00DA0972" w:rsidRPr="002F3A4E" w:rsidRDefault="00DA0972" w:rsidP="006E6434">
      <w:pPr>
        <w:autoSpaceDE/>
        <w:autoSpaceDN/>
        <w:jc w:val="both"/>
        <w:rPr>
          <w:rFonts w:asciiTheme="minorHAnsi" w:hAnsiTheme="minorHAnsi" w:cstheme="minorHAnsi"/>
          <w:sz w:val="24"/>
          <w:szCs w:val="24"/>
        </w:rPr>
      </w:pPr>
    </w:p>
    <w:p w14:paraId="7C95F027" w14:textId="77777777" w:rsidR="00DA0972" w:rsidRPr="002F3A4E" w:rsidRDefault="00DA0972" w:rsidP="006E6434">
      <w:pPr>
        <w:autoSpaceDE/>
        <w:autoSpaceDN/>
        <w:jc w:val="both"/>
        <w:rPr>
          <w:rFonts w:asciiTheme="minorHAnsi" w:hAnsiTheme="minorHAnsi" w:cstheme="minorHAnsi"/>
          <w:sz w:val="24"/>
          <w:szCs w:val="24"/>
        </w:rPr>
      </w:pPr>
    </w:p>
    <w:p w14:paraId="1F2B1004" w14:textId="77777777" w:rsidR="00DA0972" w:rsidRPr="002F3A4E" w:rsidRDefault="00DA0972" w:rsidP="006E6434">
      <w:pPr>
        <w:autoSpaceDE/>
        <w:autoSpaceDN/>
        <w:jc w:val="both"/>
        <w:rPr>
          <w:rFonts w:asciiTheme="minorHAnsi" w:hAnsiTheme="minorHAnsi" w:cstheme="minorHAnsi"/>
          <w:sz w:val="24"/>
          <w:szCs w:val="24"/>
        </w:rPr>
      </w:pPr>
    </w:p>
    <w:p w14:paraId="52122911" w14:textId="77777777" w:rsidR="00DA0972" w:rsidRPr="002F3A4E" w:rsidRDefault="00DA0972" w:rsidP="006E6434">
      <w:pPr>
        <w:autoSpaceDE/>
        <w:autoSpaceDN/>
        <w:jc w:val="both"/>
        <w:rPr>
          <w:rFonts w:asciiTheme="minorHAnsi" w:hAnsiTheme="minorHAnsi" w:cstheme="minorHAnsi"/>
          <w:sz w:val="24"/>
          <w:szCs w:val="24"/>
        </w:rPr>
      </w:pPr>
    </w:p>
    <w:p w14:paraId="2D967D19" w14:textId="77777777" w:rsidR="00DA0972" w:rsidRPr="002F3A4E" w:rsidRDefault="00DA0972" w:rsidP="006E6434">
      <w:pPr>
        <w:autoSpaceDE/>
        <w:autoSpaceDN/>
        <w:jc w:val="both"/>
        <w:rPr>
          <w:rFonts w:asciiTheme="minorHAnsi" w:hAnsiTheme="minorHAnsi" w:cstheme="minorHAnsi"/>
          <w:sz w:val="24"/>
          <w:szCs w:val="24"/>
        </w:rPr>
      </w:pPr>
    </w:p>
    <w:p w14:paraId="0149F8C9" w14:textId="77777777" w:rsidR="00DA0972" w:rsidRPr="002F3A4E" w:rsidRDefault="00DA0972" w:rsidP="006E6434">
      <w:pPr>
        <w:autoSpaceDE/>
        <w:autoSpaceDN/>
        <w:jc w:val="both"/>
        <w:rPr>
          <w:rFonts w:asciiTheme="minorHAnsi" w:hAnsiTheme="minorHAnsi" w:cstheme="minorHAnsi"/>
          <w:sz w:val="24"/>
          <w:szCs w:val="24"/>
        </w:rPr>
      </w:pPr>
    </w:p>
    <w:p w14:paraId="0DD9DC30" w14:textId="77777777" w:rsidR="00DA0972" w:rsidRPr="002F3A4E" w:rsidRDefault="00DA0972" w:rsidP="006E6434">
      <w:pPr>
        <w:autoSpaceDE/>
        <w:autoSpaceDN/>
        <w:jc w:val="both"/>
        <w:rPr>
          <w:rFonts w:asciiTheme="minorHAnsi" w:hAnsiTheme="minorHAnsi" w:cstheme="minorHAnsi"/>
          <w:sz w:val="24"/>
          <w:szCs w:val="24"/>
        </w:rPr>
      </w:pPr>
    </w:p>
    <w:p w14:paraId="79E0D482" w14:textId="77777777" w:rsidR="00DA0972" w:rsidRPr="002F3A4E" w:rsidRDefault="00DA0972" w:rsidP="006E6434">
      <w:pPr>
        <w:autoSpaceDE/>
        <w:autoSpaceDN/>
        <w:jc w:val="both"/>
        <w:rPr>
          <w:rFonts w:asciiTheme="minorHAnsi" w:hAnsiTheme="minorHAnsi" w:cstheme="minorHAnsi"/>
          <w:sz w:val="24"/>
          <w:szCs w:val="24"/>
        </w:rPr>
      </w:pPr>
    </w:p>
    <w:p w14:paraId="414577F9" w14:textId="26D80D4A" w:rsidR="00DA0972" w:rsidRPr="005C582B" w:rsidRDefault="002212F9" w:rsidP="0057576C">
      <w:pPr>
        <w:autoSpaceDE/>
        <w:autoSpaceDN/>
        <w:jc w:val="right"/>
        <w:rPr>
          <w:rFonts w:asciiTheme="minorHAnsi" w:hAnsiTheme="minorHAnsi" w:cstheme="minorHAnsi"/>
          <w:i/>
          <w:iCs/>
          <w:sz w:val="24"/>
          <w:szCs w:val="24"/>
        </w:rPr>
      </w:pPr>
      <w:r w:rsidRPr="005C582B">
        <w:rPr>
          <w:rFonts w:asciiTheme="minorHAnsi" w:hAnsiTheme="minorHAnsi" w:cstheme="minorHAnsi"/>
          <w:i/>
          <w:iCs/>
          <w:sz w:val="24"/>
          <w:szCs w:val="24"/>
        </w:rPr>
        <w:t>____________</w:t>
      </w:r>
      <w:r w:rsidR="00DA0972" w:rsidRPr="005C582B">
        <w:rPr>
          <w:rFonts w:asciiTheme="minorHAnsi" w:hAnsiTheme="minorHAnsi" w:cstheme="minorHAnsi"/>
          <w:i/>
          <w:iCs/>
          <w:sz w:val="24"/>
          <w:szCs w:val="24"/>
        </w:rPr>
        <w:t xml:space="preserve">, </w:t>
      </w:r>
      <w:r w:rsidR="00DE69BA" w:rsidRPr="005C582B">
        <w:rPr>
          <w:rFonts w:asciiTheme="minorHAnsi" w:hAnsiTheme="minorHAnsi" w:cstheme="minorHAnsi"/>
          <w:i/>
          <w:iCs/>
          <w:sz w:val="24"/>
          <w:szCs w:val="24"/>
        </w:rPr>
        <w:t>lì</w:t>
      </w:r>
      <w:r w:rsidR="00DA0972" w:rsidRPr="005C582B">
        <w:rPr>
          <w:rFonts w:asciiTheme="minorHAnsi" w:hAnsiTheme="minorHAnsi" w:cstheme="minorHAnsi"/>
          <w:i/>
          <w:iCs/>
          <w:sz w:val="24"/>
          <w:szCs w:val="24"/>
        </w:rPr>
        <w:t>_________________</w:t>
      </w:r>
    </w:p>
    <w:p w14:paraId="21186D8A" w14:textId="77777777" w:rsidR="00DA0972" w:rsidRPr="002F3A4E" w:rsidRDefault="00DA0972" w:rsidP="006E6434">
      <w:pPr>
        <w:autoSpaceDE/>
        <w:autoSpaceDN/>
        <w:jc w:val="both"/>
        <w:rPr>
          <w:rFonts w:asciiTheme="minorHAnsi" w:hAnsiTheme="minorHAnsi" w:cstheme="minorHAnsi"/>
          <w:b/>
          <w:sz w:val="24"/>
          <w:szCs w:val="24"/>
        </w:rPr>
      </w:pPr>
    </w:p>
    <w:sdt>
      <w:sdtPr>
        <w:rPr>
          <w:rFonts w:asciiTheme="minorHAnsi" w:eastAsia="Times New Roman" w:hAnsiTheme="minorHAnsi" w:cstheme="minorHAnsi"/>
          <w:b/>
          <w:bCs/>
          <w:color w:val="auto"/>
          <w:sz w:val="24"/>
          <w:szCs w:val="24"/>
        </w:rPr>
        <w:id w:val="431179851"/>
        <w:docPartObj>
          <w:docPartGallery w:val="Table of Contents"/>
          <w:docPartUnique/>
        </w:docPartObj>
      </w:sdtPr>
      <w:sdtContent>
        <w:p w14:paraId="6212266E" w14:textId="5525B56F" w:rsidR="009B55B3" w:rsidRPr="002F3A4E" w:rsidRDefault="009B55B3" w:rsidP="00EA5765">
          <w:pPr>
            <w:pStyle w:val="Titolosommario"/>
            <w:spacing w:before="120" w:after="120" w:line="240" w:lineRule="auto"/>
            <w:rPr>
              <w:rFonts w:asciiTheme="minorHAnsi" w:hAnsiTheme="minorHAnsi" w:cstheme="minorHAnsi"/>
              <w:b/>
              <w:bCs/>
              <w:sz w:val="24"/>
              <w:szCs w:val="24"/>
            </w:rPr>
          </w:pPr>
          <w:r w:rsidRPr="002F3A4E">
            <w:rPr>
              <w:rFonts w:asciiTheme="minorHAnsi" w:hAnsiTheme="minorHAnsi" w:cstheme="minorHAnsi"/>
              <w:b/>
              <w:bCs/>
              <w:sz w:val="24"/>
              <w:szCs w:val="24"/>
            </w:rPr>
            <w:t>Sommario</w:t>
          </w:r>
        </w:p>
        <w:p w14:paraId="72E3BA3C" w14:textId="06D6DB4A" w:rsidR="00EB527D" w:rsidRDefault="009B55B3">
          <w:pPr>
            <w:pStyle w:val="Sommario1"/>
            <w:tabs>
              <w:tab w:val="right" w:leader="dot" w:pos="9622"/>
            </w:tabs>
            <w:rPr>
              <w:rFonts w:asciiTheme="minorHAnsi" w:eastAsiaTheme="minorEastAsia" w:hAnsiTheme="minorHAnsi" w:cstheme="minorBidi"/>
              <w:noProof/>
              <w:kern w:val="2"/>
              <w:sz w:val="22"/>
              <w:szCs w:val="22"/>
              <w14:ligatures w14:val="standardContextual"/>
            </w:rPr>
          </w:pPr>
          <w:r w:rsidRPr="002F3A4E">
            <w:rPr>
              <w:rFonts w:asciiTheme="minorHAnsi" w:hAnsiTheme="minorHAnsi" w:cstheme="minorHAnsi"/>
              <w:b/>
              <w:bCs/>
              <w:sz w:val="24"/>
              <w:szCs w:val="24"/>
            </w:rPr>
            <w:fldChar w:fldCharType="begin"/>
          </w:r>
          <w:r w:rsidRPr="002F3A4E">
            <w:rPr>
              <w:rFonts w:asciiTheme="minorHAnsi" w:hAnsiTheme="minorHAnsi" w:cstheme="minorHAnsi"/>
              <w:b/>
              <w:bCs/>
              <w:sz w:val="24"/>
              <w:szCs w:val="24"/>
            </w:rPr>
            <w:instrText xml:space="preserve"> TOC \o "1-3" \h \z \u </w:instrText>
          </w:r>
          <w:r w:rsidRPr="002F3A4E">
            <w:rPr>
              <w:rFonts w:asciiTheme="minorHAnsi" w:hAnsiTheme="minorHAnsi" w:cstheme="minorHAnsi"/>
              <w:b/>
              <w:bCs/>
              <w:sz w:val="24"/>
              <w:szCs w:val="24"/>
            </w:rPr>
            <w:fldChar w:fldCharType="separate"/>
          </w:r>
          <w:hyperlink w:anchor="_Toc156391243" w:history="1">
            <w:r w:rsidR="00EB527D" w:rsidRPr="006D79EC">
              <w:rPr>
                <w:rStyle w:val="Collegamentoipertestuale"/>
                <w:rFonts w:cstheme="minorHAnsi"/>
                <w:noProof/>
              </w:rPr>
              <w:t>Capo I - Introduzione, ambito di applicazione, vigenza e relazioni sindacali</w:t>
            </w:r>
            <w:r w:rsidR="00EB527D">
              <w:rPr>
                <w:noProof/>
                <w:webHidden/>
              </w:rPr>
              <w:tab/>
            </w:r>
            <w:r w:rsidR="00EB527D">
              <w:rPr>
                <w:noProof/>
                <w:webHidden/>
              </w:rPr>
              <w:fldChar w:fldCharType="begin"/>
            </w:r>
            <w:r w:rsidR="00EB527D">
              <w:rPr>
                <w:noProof/>
                <w:webHidden/>
              </w:rPr>
              <w:instrText xml:space="preserve"> PAGEREF _Toc156391243 \h </w:instrText>
            </w:r>
            <w:r w:rsidR="00EB527D">
              <w:rPr>
                <w:noProof/>
                <w:webHidden/>
              </w:rPr>
            </w:r>
            <w:r w:rsidR="00EB527D">
              <w:rPr>
                <w:noProof/>
                <w:webHidden/>
              </w:rPr>
              <w:fldChar w:fldCharType="separate"/>
            </w:r>
            <w:r w:rsidR="00EB527D">
              <w:rPr>
                <w:noProof/>
                <w:webHidden/>
              </w:rPr>
              <w:t>4</w:t>
            </w:r>
            <w:r w:rsidR="00EB527D">
              <w:rPr>
                <w:noProof/>
                <w:webHidden/>
              </w:rPr>
              <w:fldChar w:fldCharType="end"/>
            </w:r>
          </w:hyperlink>
        </w:p>
        <w:p w14:paraId="256C7B05" w14:textId="0C8F210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4" w:history="1">
            <w:r w:rsidRPr="006D79EC">
              <w:rPr>
                <w:rStyle w:val="Collegamentoipertestuale"/>
                <w:noProof/>
              </w:rPr>
              <w:t>Art. 1 - Finalità e principi</w:t>
            </w:r>
            <w:r>
              <w:rPr>
                <w:noProof/>
                <w:webHidden/>
              </w:rPr>
              <w:tab/>
            </w:r>
            <w:r>
              <w:rPr>
                <w:noProof/>
                <w:webHidden/>
              </w:rPr>
              <w:fldChar w:fldCharType="begin"/>
            </w:r>
            <w:r>
              <w:rPr>
                <w:noProof/>
                <w:webHidden/>
              </w:rPr>
              <w:instrText xml:space="preserve"> PAGEREF _Toc156391244 \h </w:instrText>
            </w:r>
            <w:r>
              <w:rPr>
                <w:noProof/>
                <w:webHidden/>
              </w:rPr>
            </w:r>
            <w:r>
              <w:rPr>
                <w:noProof/>
                <w:webHidden/>
              </w:rPr>
              <w:fldChar w:fldCharType="separate"/>
            </w:r>
            <w:r>
              <w:rPr>
                <w:noProof/>
                <w:webHidden/>
              </w:rPr>
              <w:t>4</w:t>
            </w:r>
            <w:r>
              <w:rPr>
                <w:noProof/>
                <w:webHidden/>
              </w:rPr>
              <w:fldChar w:fldCharType="end"/>
            </w:r>
          </w:hyperlink>
        </w:p>
        <w:p w14:paraId="4DB845F5" w14:textId="706263F4"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5" w:history="1">
            <w:r w:rsidRPr="006D79EC">
              <w:rPr>
                <w:rStyle w:val="Collegamentoipertestuale"/>
                <w:noProof/>
              </w:rPr>
              <w:t>Art. 2 - Vigenza ed ambito di applicazione</w:t>
            </w:r>
            <w:r>
              <w:rPr>
                <w:noProof/>
                <w:webHidden/>
              </w:rPr>
              <w:tab/>
            </w:r>
            <w:r>
              <w:rPr>
                <w:noProof/>
                <w:webHidden/>
              </w:rPr>
              <w:fldChar w:fldCharType="begin"/>
            </w:r>
            <w:r>
              <w:rPr>
                <w:noProof/>
                <w:webHidden/>
              </w:rPr>
              <w:instrText xml:space="preserve"> PAGEREF _Toc156391245 \h </w:instrText>
            </w:r>
            <w:r>
              <w:rPr>
                <w:noProof/>
                <w:webHidden/>
              </w:rPr>
            </w:r>
            <w:r>
              <w:rPr>
                <w:noProof/>
                <w:webHidden/>
              </w:rPr>
              <w:fldChar w:fldCharType="separate"/>
            </w:r>
            <w:r>
              <w:rPr>
                <w:noProof/>
                <w:webHidden/>
              </w:rPr>
              <w:t>4</w:t>
            </w:r>
            <w:r>
              <w:rPr>
                <w:noProof/>
                <w:webHidden/>
              </w:rPr>
              <w:fldChar w:fldCharType="end"/>
            </w:r>
          </w:hyperlink>
        </w:p>
        <w:p w14:paraId="3160AB5C" w14:textId="605E81AF"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6" w:history="1">
            <w:r w:rsidRPr="006D79EC">
              <w:rPr>
                <w:rStyle w:val="Collegamentoipertestuale"/>
                <w:noProof/>
              </w:rPr>
              <w:t>Art. 3 - Sistema delle relazioni sindacali</w:t>
            </w:r>
            <w:r>
              <w:rPr>
                <w:noProof/>
                <w:webHidden/>
              </w:rPr>
              <w:tab/>
            </w:r>
            <w:r>
              <w:rPr>
                <w:noProof/>
                <w:webHidden/>
              </w:rPr>
              <w:fldChar w:fldCharType="begin"/>
            </w:r>
            <w:r>
              <w:rPr>
                <w:noProof/>
                <w:webHidden/>
              </w:rPr>
              <w:instrText xml:space="preserve"> PAGEREF _Toc156391246 \h </w:instrText>
            </w:r>
            <w:r>
              <w:rPr>
                <w:noProof/>
                <w:webHidden/>
              </w:rPr>
            </w:r>
            <w:r>
              <w:rPr>
                <w:noProof/>
                <w:webHidden/>
              </w:rPr>
              <w:fldChar w:fldCharType="separate"/>
            </w:r>
            <w:r>
              <w:rPr>
                <w:noProof/>
                <w:webHidden/>
              </w:rPr>
              <w:t>5</w:t>
            </w:r>
            <w:r>
              <w:rPr>
                <w:noProof/>
                <w:webHidden/>
              </w:rPr>
              <w:fldChar w:fldCharType="end"/>
            </w:r>
          </w:hyperlink>
        </w:p>
        <w:p w14:paraId="649ABCB7" w14:textId="67107AC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7" w:history="1">
            <w:r w:rsidRPr="006D79EC">
              <w:rPr>
                <w:rStyle w:val="Collegamentoipertestuale"/>
                <w:noProof/>
              </w:rPr>
              <w:t>Art. 4 - Modalità di gestione degli incontri</w:t>
            </w:r>
            <w:r>
              <w:rPr>
                <w:noProof/>
                <w:webHidden/>
              </w:rPr>
              <w:tab/>
            </w:r>
            <w:r>
              <w:rPr>
                <w:noProof/>
                <w:webHidden/>
              </w:rPr>
              <w:fldChar w:fldCharType="begin"/>
            </w:r>
            <w:r>
              <w:rPr>
                <w:noProof/>
                <w:webHidden/>
              </w:rPr>
              <w:instrText xml:space="preserve"> PAGEREF _Toc156391247 \h </w:instrText>
            </w:r>
            <w:r>
              <w:rPr>
                <w:noProof/>
                <w:webHidden/>
              </w:rPr>
            </w:r>
            <w:r>
              <w:rPr>
                <w:noProof/>
                <w:webHidden/>
              </w:rPr>
              <w:fldChar w:fldCharType="separate"/>
            </w:r>
            <w:r>
              <w:rPr>
                <w:noProof/>
                <w:webHidden/>
              </w:rPr>
              <w:t>6</w:t>
            </w:r>
            <w:r>
              <w:rPr>
                <w:noProof/>
                <w:webHidden/>
              </w:rPr>
              <w:fldChar w:fldCharType="end"/>
            </w:r>
          </w:hyperlink>
        </w:p>
        <w:p w14:paraId="1F469F96" w14:textId="0C145FEF"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8" w:history="1">
            <w:r w:rsidRPr="006D79EC">
              <w:rPr>
                <w:rStyle w:val="Collegamentoipertestuale"/>
                <w:noProof/>
              </w:rPr>
              <w:t>Art. 5 - Norme di comportamento e clausole di raffreddamento</w:t>
            </w:r>
            <w:r>
              <w:rPr>
                <w:noProof/>
                <w:webHidden/>
              </w:rPr>
              <w:tab/>
            </w:r>
            <w:r>
              <w:rPr>
                <w:noProof/>
                <w:webHidden/>
              </w:rPr>
              <w:fldChar w:fldCharType="begin"/>
            </w:r>
            <w:r>
              <w:rPr>
                <w:noProof/>
                <w:webHidden/>
              </w:rPr>
              <w:instrText xml:space="preserve"> PAGEREF _Toc156391248 \h </w:instrText>
            </w:r>
            <w:r>
              <w:rPr>
                <w:noProof/>
                <w:webHidden/>
              </w:rPr>
            </w:r>
            <w:r>
              <w:rPr>
                <w:noProof/>
                <w:webHidden/>
              </w:rPr>
              <w:fldChar w:fldCharType="separate"/>
            </w:r>
            <w:r>
              <w:rPr>
                <w:noProof/>
                <w:webHidden/>
              </w:rPr>
              <w:t>6</w:t>
            </w:r>
            <w:r>
              <w:rPr>
                <w:noProof/>
                <w:webHidden/>
              </w:rPr>
              <w:fldChar w:fldCharType="end"/>
            </w:r>
          </w:hyperlink>
        </w:p>
        <w:p w14:paraId="7364EE91" w14:textId="243C7202"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49" w:history="1">
            <w:r w:rsidRPr="006D79EC">
              <w:rPr>
                <w:rStyle w:val="Collegamentoipertestuale"/>
                <w:noProof/>
              </w:rPr>
              <w:t>Art. 6 - Informazione</w:t>
            </w:r>
            <w:r>
              <w:rPr>
                <w:noProof/>
                <w:webHidden/>
              </w:rPr>
              <w:tab/>
            </w:r>
            <w:r>
              <w:rPr>
                <w:noProof/>
                <w:webHidden/>
              </w:rPr>
              <w:fldChar w:fldCharType="begin"/>
            </w:r>
            <w:r>
              <w:rPr>
                <w:noProof/>
                <w:webHidden/>
              </w:rPr>
              <w:instrText xml:space="preserve"> PAGEREF _Toc156391249 \h </w:instrText>
            </w:r>
            <w:r>
              <w:rPr>
                <w:noProof/>
                <w:webHidden/>
              </w:rPr>
            </w:r>
            <w:r>
              <w:rPr>
                <w:noProof/>
                <w:webHidden/>
              </w:rPr>
              <w:fldChar w:fldCharType="separate"/>
            </w:r>
            <w:r>
              <w:rPr>
                <w:noProof/>
                <w:webHidden/>
              </w:rPr>
              <w:t>6</w:t>
            </w:r>
            <w:r>
              <w:rPr>
                <w:noProof/>
                <w:webHidden/>
              </w:rPr>
              <w:fldChar w:fldCharType="end"/>
            </w:r>
          </w:hyperlink>
        </w:p>
        <w:p w14:paraId="02212FE8" w14:textId="17C7277C"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0" w:history="1">
            <w:r w:rsidRPr="006D79EC">
              <w:rPr>
                <w:rStyle w:val="Collegamentoipertestuale"/>
                <w:noProof/>
              </w:rPr>
              <w:t>Art. 7 - Organismo Paritetico</w:t>
            </w:r>
            <w:r>
              <w:rPr>
                <w:noProof/>
                <w:webHidden/>
              </w:rPr>
              <w:tab/>
            </w:r>
            <w:r>
              <w:rPr>
                <w:noProof/>
                <w:webHidden/>
              </w:rPr>
              <w:fldChar w:fldCharType="begin"/>
            </w:r>
            <w:r>
              <w:rPr>
                <w:noProof/>
                <w:webHidden/>
              </w:rPr>
              <w:instrText xml:space="preserve"> PAGEREF _Toc156391250 \h </w:instrText>
            </w:r>
            <w:r>
              <w:rPr>
                <w:noProof/>
                <w:webHidden/>
              </w:rPr>
            </w:r>
            <w:r>
              <w:rPr>
                <w:noProof/>
                <w:webHidden/>
              </w:rPr>
              <w:fldChar w:fldCharType="separate"/>
            </w:r>
            <w:r>
              <w:rPr>
                <w:noProof/>
                <w:webHidden/>
              </w:rPr>
              <w:t>7</w:t>
            </w:r>
            <w:r>
              <w:rPr>
                <w:noProof/>
                <w:webHidden/>
              </w:rPr>
              <w:fldChar w:fldCharType="end"/>
            </w:r>
          </w:hyperlink>
        </w:p>
        <w:p w14:paraId="4E379B3E" w14:textId="2B7D66DA"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1" w:history="1">
            <w:r w:rsidRPr="006D79EC">
              <w:rPr>
                <w:rStyle w:val="Collegamentoipertestuale"/>
                <w:noProof/>
              </w:rPr>
              <w:t>Art. 8 – Confronto, soggetti e materie</w:t>
            </w:r>
            <w:r>
              <w:rPr>
                <w:noProof/>
                <w:webHidden/>
              </w:rPr>
              <w:tab/>
            </w:r>
            <w:r>
              <w:rPr>
                <w:noProof/>
                <w:webHidden/>
              </w:rPr>
              <w:fldChar w:fldCharType="begin"/>
            </w:r>
            <w:r>
              <w:rPr>
                <w:noProof/>
                <w:webHidden/>
              </w:rPr>
              <w:instrText xml:space="preserve"> PAGEREF _Toc156391251 \h </w:instrText>
            </w:r>
            <w:r>
              <w:rPr>
                <w:noProof/>
                <w:webHidden/>
              </w:rPr>
            </w:r>
            <w:r>
              <w:rPr>
                <w:noProof/>
                <w:webHidden/>
              </w:rPr>
              <w:fldChar w:fldCharType="separate"/>
            </w:r>
            <w:r>
              <w:rPr>
                <w:noProof/>
                <w:webHidden/>
              </w:rPr>
              <w:t>7</w:t>
            </w:r>
            <w:r>
              <w:rPr>
                <w:noProof/>
                <w:webHidden/>
              </w:rPr>
              <w:fldChar w:fldCharType="end"/>
            </w:r>
          </w:hyperlink>
        </w:p>
        <w:p w14:paraId="464B69B3" w14:textId="3BCB7DA1"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2" w:history="1">
            <w:r w:rsidRPr="006D79EC">
              <w:rPr>
                <w:rStyle w:val="Collegamentoipertestuale"/>
                <w:noProof/>
              </w:rPr>
              <w:t>Art. 9 - Contrattazione, soggetti e materie</w:t>
            </w:r>
            <w:r>
              <w:rPr>
                <w:noProof/>
                <w:webHidden/>
              </w:rPr>
              <w:tab/>
            </w:r>
            <w:r>
              <w:rPr>
                <w:noProof/>
                <w:webHidden/>
              </w:rPr>
              <w:fldChar w:fldCharType="begin"/>
            </w:r>
            <w:r>
              <w:rPr>
                <w:noProof/>
                <w:webHidden/>
              </w:rPr>
              <w:instrText xml:space="preserve"> PAGEREF _Toc156391252 \h </w:instrText>
            </w:r>
            <w:r>
              <w:rPr>
                <w:noProof/>
                <w:webHidden/>
              </w:rPr>
            </w:r>
            <w:r>
              <w:rPr>
                <w:noProof/>
                <w:webHidden/>
              </w:rPr>
              <w:fldChar w:fldCharType="separate"/>
            </w:r>
            <w:r>
              <w:rPr>
                <w:noProof/>
                <w:webHidden/>
              </w:rPr>
              <w:t>8</w:t>
            </w:r>
            <w:r>
              <w:rPr>
                <w:noProof/>
                <w:webHidden/>
              </w:rPr>
              <w:fldChar w:fldCharType="end"/>
            </w:r>
          </w:hyperlink>
        </w:p>
        <w:p w14:paraId="5622D024" w14:textId="206ED14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3" w:history="1">
            <w:r w:rsidRPr="006D79EC">
              <w:rPr>
                <w:rStyle w:val="Collegamentoipertestuale"/>
                <w:noProof/>
              </w:rPr>
              <w:t>Art. 10 - Strumenti per l’esercizio delle attività sindacali</w:t>
            </w:r>
            <w:r>
              <w:rPr>
                <w:noProof/>
                <w:webHidden/>
              </w:rPr>
              <w:tab/>
            </w:r>
            <w:r>
              <w:rPr>
                <w:noProof/>
                <w:webHidden/>
              </w:rPr>
              <w:fldChar w:fldCharType="begin"/>
            </w:r>
            <w:r>
              <w:rPr>
                <w:noProof/>
                <w:webHidden/>
              </w:rPr>
              <w:instrText xml:space="preserve"> PAGEREF _Toc156391253 \h </w:instrText>
            </w:r>
            <w:r>
              <w:rPr>
                <w:noProof/>
                <w:webHidden/>
              </w:rPr>
            </w:r>
            <w:r>
              <w:rPr>
                <w:noProof/>
                <w:webHidden/>
              </w:rPr>
              <w:fldChar w:fldCharType="separate"/>
            </w:r>
            <w:r>
              <w:rPr>
                <w:noProof/>
                <w:webHidden/>
              </w:rPr>
              <w:t>10</w:t>
            </w:r>
            <w:r>
              <w:rPr>
                <w:noProof/>
                <w:webHidden/>
              </w:rPr>
              <w:fldChar w:fldCharType="end"/>
            </w:r>
          </w:hyperlink>
        </w:p>
        <w:p w14:paraId="1097E64C" w14:textId="4C1CFC79"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4" w:history="1">
            <w:r w:rsidRPr="006D79EC">
              <w:rPr>
                <w:rStyle w:val="Collegamentoipertestuale"/>
                <w:noProof/>
              </w:rPr>
              <w:t>Art. 11 - Assemblee</w:t>
            </w:r>
            <w:r>
              <w:rPr>
                <w:noProof/>
                <w:webHidden/>
              </w:rPr>
              <w:tab/>
            </w:r>
            <w:r>
              <w:rPr>
                <w:noProof/>
                <w:webHidden/>
              </w:rPr>
              <w:fldChar w:fldCharType="begin"/>
            </w:r>
            <w:r>
              <w:rPr>
                <w:noProof/>
                <w:webHidden/>
              </w:rPr>
              <w:instrText xml:space="preserve"> PAGEREF _Toc156391254 \h </w:instrText>
            </w:r>
            <w:r>
              <w:rPr>
                <w:noProof/>
                <w:webHidden/>
              </w:rPr>
            </w:r>
            <w:r>
              <w:rPr>
                <w:noProof/>
                <w:webHidden/>
              </w:rPr>
              <w:fldChar w:fldCharType="separate"/>
            </w:r>
            <w:r>
              <w:rPr>
                <w:noProof/>
                <w:webHidden/>
              </w:rPr>
              <w:t>11</w:t>
            </w:r>
            <w:r>
              <w:rPr>
                <w:noProof/>
                <w:webHidden/>
              </w:rPr>
              <w:fldChar w:fldCharType="end"/>
            </w:r>
          </w:hyperlink>
        </w:p>
        <w:p w14:paraId="2E6AB6B2" w14:textId="7699207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5" w:history="1">
            <w:r w:rsidRPr="006D79EC">
              <w:rPr>
                <w:rStyle w:val="Collegamentoipertestuale"/>
                <w:noProof/>
              </w:rPr>
              <w:t>Art. 12 - Salute e sicurezza sul lavoro</w:t>
            </w:r>
            <w:r>
              <w:rPr>
                <w:noProof/>
                <w:webHidden/>
              </w:rPr>
              <w:tab/>
            </w:r>
            <w:r>
              <w:rPr>
                <w:noProof/>
                <w:webHidden/>
              </w:rPr>
              <w:fldChar w:fldCharType="begin"/>
            </w:r>
            <w:r>
              <w:rPr>
                <w:noProof/>
                <w:webHidden/>
              </w:rPr>
              <w:instrText xml:space="preserve"> PAGEREF _Toc156391255 \h </w:instrText>
            </w:r>
            <w:r>
              <w:rPr>
                <w:noProof/>
                <w:webHidden/>
              </w:rPr>
            </w:r>
            <w:r>
              <w:rPr>
                <w:noProof/>
                <w:webHidden/>
              </w:rPr>
              <w:fldChar w:fldCharType="separate"/>
            </w:r>
            <w:r>
              <w:rPr>
                <w:noProof/>
                <w:webHidden/>
              </w:rPr>
              <w:t>11</w:t>
            </w:r>
            <w:r>
              <w:rPr>
                <w:noProof/>
                <w:webHidden/>
              </w:rPr>
              <w:fldChar w:fldCharType="end"/>
            </w:r>
          </w:hyperlink>
        </w:p>
        <w:p w14:paraId="4EEF9046" w14:textId="7098714F"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6" w:history="1">
            <w:r w:rsidRPr="006D79EC">
              <w:rPr>
                <w:rStyle w:val="Collegamentoipertestuale"/>
                <w:noProof/>
              </w:rPr>
              <w:t>Art. 13 - Innovazioni tecnologiche e formazione</w:t>
            </w:r>
            <w:r>
              <w:rPr>
                <w:noProof/>
                <w:webHidden/>
              </w:rPr>
              <w:tab/>
            </w:r>
            <w:r>
              <w:rPr>
                <w:noProof/>
                <w:webHidden/>
              </w:rPr>
              <w:fldChar w:fldCharType="begin"/>
            </w:r>
            <w:r>
              <w:rPr>
                <w:noProof/>
                <w:webHidden/>
              </w:rPr>
              <w:instrText xml:space="preserve"> PAGEREF _Toc156391256 \h </w:instrText>
            </w:r>
            <w:r>
              <w:rPr>
                <w:noProof/>
                <w:webHidden/>
              </w:rPr>
            </w:r>
            <w:r>
              <w:rPr>
                <w:noProof/>
                <w:webHidden/>
              </w:rPr>
              <w:fldChar w:fldCharType="separate"/>
            </w:r>
            <w:r>
              <w:rPr>
                <w:noProof/>
                <w:webHidden/>
              </w:rPr>
              <w:t>12</w:t>
            </w:r>
            <w:r>
              <w:rPr>
                <w:noProof/>
                <w:webHidden/>
              </w:rPr>
              <w:fldChar w:fldCharType="end"/>
            </w:r>
          </w:hyperlink>
        </w:p>
        <w:p w14:paraId="577E9D74" w14:textId="348CC47A"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57" w:history="1">
            <w:r w:rsidRPr="006D79EC">
              <w:rPr>
                <w:rStyle w:val="Collegamentoipertestuale"/>
                <w:rFonts w:cstheme="minorHAnsi"/>
                <w:noProof/>
              </w:rPr>
              <w:t>Capo II – Il nuovo sistema di classificazione del personale</w:t>
            </w:r>
            <w:r>
              <w:rPr>
                <w:noProof/>
                <w:webHidden/>
              </w:rPr>
              <w:tab/>
            </w:r>
            <w:r>
              <w:rPr>
                <w:noProof/>
                <w:webHidden/>
              </w:rPr>
              <w:fldChar w:fldCharType="begin"/>
            </w:r>
            <w:r>
              <w:rPr>
                <w:noProof/>
                <w:webHidden/>
              </w:rPr>
              <w:instrText xml:space="preserve"> PAGEREF _Toc156391257 \h </w:instrText>
            </w:r>
            <w:r>
              <w:rPr>
                <w:noProof/>
                <w:webHidden/>
              </w:rPr>
            </w:r>
            <w:r>
              <w:rPr>
                <w:noProof/>
                <w:webHidden/>
              </w:rPr>
              <w:fldChar w:fldCharType="separate"/>
            </w:r>
            <w:r>
              <w:rPr>
                <w:noProof/>
                <w:webHidden/>
              </w:rPr>
              <w:t>13</w:t>
            </w:r>
            <w:r>
              <w:rPr>
                <w:noProof/>
                <w:webHidden/>
              </w:rPr>
              <w:fldChar w:fldCharType="end"/>
            </w:r>
          </w:hyperlink>
        </w:p>
        <w:p w14:paraId="2F6B44AE" w14:textId="20E40176"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8" w:history="1">
            <w:r w:rsidRPr="006D79EC">
              <w:rPr>
                <w:rStyle w:val="Collegamentoipertestuale"/>
                <w:noProof/>
              </w:rPr>
              <w:t>Art. 14 - Classificazione del personale</w:t>
            </w:r>
            <w:r>
              <w:rPr>
                <w:noProof/>
                <w:webHidden/>
              </w:rPr>
              <w:tab/>
            </w:r>
            <w:r>
              <w:rPr>
                <w:noProof/>
                <w:webHidden/>
              </w:rPr>
              <w:fldChar w:fldCharType="begin"/>
            </w:r>
            <w:r>
              <w:rPr>
                <w:noProof/>
                <w:webHidden/>
              </w:rPr>
              <w:instrText xml:space="preserve"> PAGEREF _Toc156391258 \h </w:instrText>
            </w:r>
            <w:r>
              <w:rPr>
                <w:noProof/>
                <w:webHidden/>
              </w:rPr>
            </w:r>
            <w:r>
              <w:rPr>
                <w:noProof/>
                <w:webHidden/>
              </w:rPr>
              <w:fldChar w:fldCharType="separate"/>
            </w:r>
            <w:r>
              <w:rPr>
                <w:noProof/>
                <w:webHidden/>
              </w:rPr>
              <w:t>13</w:t>
            </w:r>
            <w:r>
              <w:rPr>
                <w:noProof/>
                <w:webHidden/>
              </w:rPr>
              <w:fldChar w:fldCharType="end"/>
            </w:r>
          </w:hyperlink>
        </w:p>
        <w:p w14:paraId="4136A35F" w14:textId="01CADCD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59" w:history="1">
            <w:r w:rsidRPr="006D79EC">
              <w:rPr>
                <w:rStyle w:val="Collegamentoipertestuale"/>
                <w:noProof/>
              </w:rPr>
              <w:t>Art. 15 - L’istituzione delle Elevate Qualificazione</w:t>
            </w:r>
            <w:r>
              <w:rPr>
                <w:noProof/>
                <w:webHidden/>
              </w:rPr>
              <w:tab/>
            </w:r>
            <w:r>
              <w:rPr>
                <w:noProof/>
                <w:webHidden/>
              </w:rPr>
              <w:fldChar w:fldCharType="begin"/>
            </w:r>
            <w:r>
              <w:rPr>
                <w:noProof/>
                <w:webHidden/>
              </w:rPr>
              <w:instrText xml:space="preserve"> PAGEREF _Toc156391259 \h </w:instrText>
            </w:r>
            <w:r>
              <w:rPr>
                <w:noProof/>
                <w:webHidden/>
              </w:rPr>
            </w:r>
            <w:r>
              <w:rPr>
                <w:noProof/>
                <w:webHidden/>
              </w:rPr>
              <w:fldChar w:fldCharType="separate"/>
            </w:r>
            <w:r>
              <w:rPr>
                <w:noProof/>
                <w:webHidden/>
              </w:rPr>
              <w:t>13</w:t>
            </w:r>
            <w:r>
              <w:rPr>
                <w:noProof/>
                <w:webHidden/>
              </w:rPr>
              <w:fldChar w:fldCharType="end"/>
            </w:r>
          </w:hyperlink>
        </w:p>
        <w:p w14:paraId="68265D62" w14:textId="7E19E742"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60" w:history="1">
            <w:r w:rsidRPr="006D79EC">
              <w:rPr>
                <w:rStyle w:val="Collegamentoipertestuale"/>
                <w:rFonts w:cstheme="minorHAnsi"/>
                <w:noProof/>
              </w:rPr>
              <w:t>Capo III - Criteri generali relativi alla incentivazione delle attività e della performance</w:t>
            </w:r>
            <w:r>
              <w:rPr>
                <w:noProof/>
                <w:webHidden/>
              </w:rPr>
              <w:tab/>
            </w:r>
            <w:r>
              <w:rPr>
                <w:noProof/>
                <w:webHidden/>
              </w:rPr>
              <w:fldChar w:fldCharType="begin"/>
            </w:r>
            <w:r>
              <w:rPr>
                <w:noProof/>
                <w:webHidden/>
              </w:rPr>
              <w:instrText xml:space="preserve"> PAGEREF _Toc156391260 \h </w:instrText>
            </w:r>
            <w:r>
              <w:rPr>
                <w:noProof/>
                <w:webHidden/>
              </w:rPr>
            </w:r>
            <w:r>
              <w:rPr>
                <w:noProof/>
                <w:webHidden/>
              </w:rPr>
              <w:fldChar w:fldCharType="separate"/>
            </w:r>
            <w:r>
              <w:rPr>
                <w:noProof/>
                <w:webHidden/>
              </w:rPr>
              <w:t>13</w:t>
            </w:r>
            <w:r>
              <w:rPr>
                <w:noProof/>
                <w:webHidden/>
              </w:rPr>
              <w:fldChar w:fldCharType="end"/>
            </w:r>
          </w:hyperlink>
        </w:p>
        <w:p w14:paraId="22D96BB2" w14:textId="29EEB3D2"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1" w:history="1">
            <w:r w:rsidRPr="006D79EC">
              <w:rPr>
                <w:rStyle w:val="Collegamentoipertestuale"/>
                <w:noProof/>
              </w:rPr>
              <w:t>Art. 16 - Criteri generali per l’incentivazione della performance organizzativa ed individuale</w:t>
            </w:r>
            <w:r>
              <w:rPr>
                <w:noProof/>
                <w:webHidden/>
              </w:rPr>
              <w:tab/>
            </w:r>
            <w:r>
              <w:rPr>
                <w:noProof/>
                <w:webHidden/>
              </w:rPr>
              <w:fldChar w:fldCharType="begin"/>
            </w:r>
            <w:r>
              <w:rPr>
                <w:noProof/>
                <w:webHidden/>
              </w:rPr>
              <w:instrText xml:space="preserve"> PAGEREF _Toc156391261 \h </w:instrText>
            </w:r>
            <w:r>
              <w:rPr>
                <w:noProof/>
                <w:webHidden/>
              </w:rPr>
            </w:r>
            <w:r>
              <w:rPr>
                <w:noProof/>
                <w:webHidden/>
              </w:rPr>
              <w:fldChar w:fldCharType="separate"/>
            </w:r>
            <w:r>
              <w:rPr>
                <w:noProof/>
                <w:webHidden/>
              </w:rPr>
              <w:t>13</w:t>
            </w:r>
            <w:r>
              <w:rPr>
                <w:noProof/>
                <w:webHidden/>
              </w:rPr>
              <w:fldChar w:fldCharType="end"/>
            </w:r>
          </w:hyperlink>
        </w:p>
        <w:p w14:paraId="0A053F25" w14:textId="7F9F64D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2" w:history="1">
            <w:r w:rsidRPr="006D79EC">
              <w:rPr>
                <w:rStyle w:val="Collegamentoipertestuale"/>
                <w:noProof/>
              </w:rPr>
              <w:t>Art.  17 – Eventuali decurtazioni degli incentivi di performance individuale</w:t>
            </w:r>
            <w:r>
              <w:rPr>
                <w:noProof/>
                <w:webHidden/>
              </w:rPr>
              <w:tab/>
            </w:r>
            <w:r>
              <w:rPr>
                <w:noProof/>
                <w:webHidden/>
              </w:rPr>
              <w:fldChar w:fldCharType="begin"/>
            </w:r>
            <w:r>
              <w:rPr>
                <w:noProof/>
                <w:webHidden/>
              </w:rPr>
              <w:instrText xml:space="preserve"> PAGEREF _Toc156391262 \h </w:instrText>
            </w:r>
            <w:r>
              <w:rPr>
                <w:noProof/>
                <w:webHidden/>
              </w:rPr>
            </w:r>
            <w:r>
              <w:rPr>
                <w:noProof/>
                <w:webHidden/>
              </w:rPr>
              <w:fldChar w:fldCharType="separate"/>
            </w:r>
            <w:r>
              <w:rPr>
                <w:noProof/>
                <w:webHidden/>
              </w:rPr>
              <w:t>15</w:t>
            </w:r>
            <w:r>
              <w:rPr>
                <w:noProof/>
                <w:webHidden/>
              </w:rPr>
              <w:fldChar w:fldCharType="end"/>
            </w:r>
          </w:hyperlink>
        </w:p>
        <w:p w14:paraId="065419C1" w14:textId="7A15352B"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63" w:history="1">
            <w:r w:rsidRPr="006D79EC">
              <w:rPr>
                <w:rStyle w:val="Collegamentoipertestuale"/>
                <w:rFonts w:cstheme="minorHAnsi"/>
                <w:noProof/>
              </w:rPr>
              <w:t>Capo IV - Le altre indennità legate a prestazioni e incarichi specifici</w:t>
            </w:r>
            <w:r>
              <w:rPr>
                <w:noProof/>
                <w:webHidden/>
              </w:rPr>
              <w:tab/>
            </w:r>
            <w:r>
              <w:rPr>
                <w:noProof/>
                <w:webHidden/>
              </w:rPr>
              <w:fldChar w:fldCharType="begin"/>
            </w:r>
            <w:r>
              <w:rPr>
                <w:noProof/>
                <w:webHidden/>
              </w:rPr>
              <w:instrText xml:space="preserve"> PAGEREF _Toc156391263 \h </w:instrText>
            </w:r>
            <w:r>
              <w:rPr>
                <w:noProof/>
                <w:webHidden/>
              </w:rPr>
            </w:r>
            <w:r>
              <w:rPr>
                <w:noProof/>
                <w:webHidden/>
              </w:rPr>
              <w:fldChar w:fldCharType="separate"/>
            </w:r>
            <w:r>
              <w:rPr>
                <w:noProof/>
                <w:webHidden/>
              </w:rPr>
              <w:t>16</w:t>
            </w:r>
            <w:r>
              <w:rPr>
                <w:noProof/>
                <w:webHidden/>
              </w:rPr>
              <w:fldChar w:fldCharType="end"/>
            </w:r>
          </w:hyperlink>
        </w:p>
        <w:p w14:paraId="636CB423" w14:textId="4108FF81"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4" w:history="1">
            <w:r w:rsidRPr="006D79EC">
              <w:rPr>
                <w:rStyle w:val="Collegamentoipertestuale"/>
                <w:noProof/>
              </w:rPr>
              <w:t>Art.  18 - Principi generali per l’attribuzione delle indennità previste</w:t>
            </w:r>
            <w:r>
              <w:rPr>
                <w:noProof/>
                <w:webHidden/>
              </w:rPr>
              <w:tab/>
            </w:r>
            <w:r>
              <w:rPr>
                <w:noProof/>
                <w:webHidden/>
              </w:rPr>
              <w:fldChar w:fldCharType="begin"/>
            </w:r>
            <w:r>
              <w:rPr>
                <w:noProof/>
                <w:webHidden/>
              </w:rPr>
              <w:instrText xml:space="preserve"> PAGEREF _Toc156391264 \h </w:instrText>
            </w:r>
            <w:r>
              <w:rPr>
                <w:noProof/>
                <w:webHidden/>
              </w:rPr>
            </w:r>
            <w:r>
              <w:rPr>
                <w:noProof/>
                <w:webHidden/>
              </w:rPr>
              <w:fldChar w:fldCharType="separate"/>
            </w:r>
            <w:r>
              <w:rPr>
                <w:noProof/>
                <w:webHidden/>
              </w:rPr>
              <w:t>16</w:t>
            </w:r>
            <w:r>
              <w:rPr>
                <w:noProof/>
                <w:webHidden/>
              </w:rPr>
              <w:fldChar w:fldCharType="end"/>
            </w:r>
          </w:hyperlink>
        </w:p>
        <w:p w14:paraId="5C47974D" w14:textId="6F90F6A2"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5" w:history="1">
            <w:r w:rsidRPr="006D79EC">
              <w:rPr>
                <w:rStyle w:val="Collegamentoipertestuale"/>
                <w:noProof/>
              </w:rPr>
              <w:t>Art. 19 - Indennità condizioni di lavoro</w:t>
            </w:r>
            <w:r>
              <w:rPr>
                <w:noProof/>
                <w:webHidden/>
              </w:rPr>
              <w:tab/>
            </w:r>
            <w:r>
              <w:rPr>
                <w:noProof/>
                <w:webHidden/>
              </w:rPr>
              <w:fldChar w:fldCharType="begin"/>
            </w:r>
            <w:r>
              <w:rPr>
                <w:noProof/>
                <w:webHidden/>
              </w:rPr>
              <w:instrText xml:space="preserve"> PAGEREF _Toc156391265 \h </w:instrText>
            </w:r>
            <w:r>
              <w:rPr>
                <w:noProof/>
                <w:webHidden/>
              </w:rPr>
            </w:r>
            <w:r>
              <w:rPr>
                <w:noProof/>
                <w:webHidden/>
              </w:rPr>
              <w:fldChar w:fldCharType="separate"/>
            </w:r>
            <w:r>
              <w:rPr>
                <w:noProof/>
                <w:webHidden/>
              </w:rPr>
              <w:t>16</w:t>
            </w:r>
            <w:r>
              <w:rPr>
                <w:noProof/>
                <w:webHidden/>
              </w:rPr>
              <w:fldChar w:fldCharType="end"/>
            </w:r>
          </w:hyperlink>
        </w:p>
        <w:p w14:paraId="41845717" w14:textId="77B28301"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6" w:history="1">
            <w:r w:rsidRPr="006D79EC">
              <w:rPr>
                <w:rStyle w:val="Collegamentoipertestuale"/>
                <w:noProof/>
              </w:rPr>
              <w:t>Art. 20 - Indennità per specifiche responsabilità affidate al personale delle Aree che non risulti incaricato di funzioni dell’area delle Incarichi di Elevata Qualificazione</w:t>
            </w:r>
            <w:r>
              <w:rPr>
                <w:noProof/>
                <w:webHidden/>
              </w:rPr>
              <w:tab/>
            </w:r>
            <w:r>
              <w:rPr>
                <w:noProof/>
                <w:webHidden/>
              </w:rPr>
              <w:fldChar w:fldCharType="begin"/>
            </w:r>
            <w:r>
              <w:rPr>
                <w:noProof/>
                <w:webHidden/>
              </w:rPr>
              <w:instrText xml:space="preserve"> PAGEREF _Toc156391266 \h </w:instrText>
            </w:r>
            <w:r>
              <w:rPr>
                <w:noProof/>
                <w:webHidden/>
              </w:rPr>
            </w:r>
            <w:r>
              <w:rPr>
                <w:noProof/>
                <w:webHidden/>
              </w:rPr>
              <w:fldChar w:fldCharType="separate"/>
            </w:r>
            <w:r>
              <w:rPr>
                <w:noProof/>
                <w:webHidden/>
              </w:rPr>
              <w:t>18</w:t>
            </w:r>
            <w:r>
              <w:rPr>
                <w:noProof/>
                <w:webHidden/>
              </w:rPr>
              <w:fldChar w:fldCharType="end"/>
            </w:r>
          </w:hyperlink>
        </w:p>
        <w:p w14:paraId="0D0DD956" w14:textId="02665C40"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7" w:history="1">
            <w:r w:rsidRPr="006D79EC">
              <w:rPr>
                <w:rStyle w:val="Collegamentoipertestuale"/>
                <w:noProof/>
              </w:rPr>
              <w:t>Art. 21 – Prestazioni soggette a pagamento rese dalla polizia locale a favore di terzi</w:t>
            </w:r>
            <w:r>
              <w:rPr>
                <w:noProof/>
                <w:webHidden/>
              </w:rPr>
              <w:tab/>
            </w:r>
            <w:r>
              <w:rPr>
                <w:noProof/>
                <w:webHidden/>
              </w:rPr>
              <w:fldChar w:fldCharType="begin"/>
            </w:r>
            <w:r>
              <w:rPr>
                <w:noProof/>
                <w:webHidden/>
              </w:rPr>
              <w:instrText xml:space="preserve"> PAGEREF _Toc156391267 \h </w:instrText>
            </w:r>
            <w:r>
              <w:rPr>
                <w:noProof/>
                <w:webHidden/>
              </w:rPr>
            </w:r>
            <w:r>
              <w:rPr>
                <w:noProof/>
                <w:webHidden/>
              </w:rPr>
              <w:fldChar w:fldCharType="separate"/>
            </w:r>
            <w:r>
              <w:rPr>
                <w:noProof/>
                <w:webHidden/>
              </w:rPr>
              <w:t>21</w:t>
            </w:r>
            <w:r>
              <w:rPr>
                <w:noProof/>
                <w:webHidden/>
              </w:rPr>
              <w:fldChar w:fldCharType="end"/>
            </w:r>
          </w:hyperlink>
        </w:p>
        <w:p w14:paraId="675772C2" w14:textId="1CF2932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8" w:history="1">
            <w:r w:rsidRPr="006D79EC">
              <w:rPr>
                <w:rStyle w:val="Collegamentoipertestuale"/>
                <w:noProof/>
              </w:rPr>
              <w:t>Art. 22 – Indennità di funzione del personale della polizia locale</w:t>
            </w:r>
            <w:r>
              <w:rPr>
                <w:noProof/>
                <w:webHidden/>
              </w:rPr>
              <w:tab/>
            </w:r>
            <w:r>
              <w:rPr>
                <w:noProof/>
                <w:webHidden/>
              </w:rPr>
              <w:fldChar w:fldCharType="begin"/>
            </w:r>
            <w:r>
              <w:rPr>
                <w:noProof/>
                <w:webHidden/>
              </w:rPr>
              <w:instrText xml:space="preserve"> PAGEREF _Toc156391268 \h </w:instrText>
            </w:r>
            <w:r>
              <w:rPr>
                <w:noProof/>
                <w:webHidden/>
              </w:rPr>
            </w:r>
            <w:r>
              <w:rPr>
                <w:noProof/>
                <w:webHidden/>
              </w:rPr>
              <w:fldChar w:fldCharType="separate"/>
            </w:r>
            <w:r>
              <w:rPr>
                <w:noProof/>
                <w:webHidden/>
              </w:rPr>
              <w:t>21</w:t>
            </w:r>
            <w:r>
              <w:rPr>
                <w:noProof/>
                <w:webHidden/>
              </w:rPr>
              <w:fldChar w:fldCharType="end"/>
            </w:r>
          </w:hyperlink>
        </w:p>
        <w:p w14:paraId="20DA775C" w14:textId="686259F0"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69" w:history="1">
            <w:r w:rsidRPr="006D79EC">
              <w:rPr>
                <w:rStyle w:val="Collegamentoipertestuale"/>
                <w:noProof/>
              </w:rPr>
              <w:t>Art. 23 - Compensi per il personale della polizia locale che svolge servizio esterno</w:t>
            </w:r>
            <w:r>
              <w:rPr>
                <w:noProof/>
                <w:webHidden/>
              </w:rPr>
              <w:tab/>
            </w:r>
            <w:r>
              <w:rPr>
                <w:noProof/>
                <w:webHidden/>
              </w:rPr>
              <w:fldChar w:fldCharType="begin"/>
            </w:r>
            <w:r>
              <w:rPr>
                <w:noProof/>
                <w:webHidden/>
              </w:rPr>
              <w:instrText xml:space="preserve"> PAGEREF _Toc156391269 \h </w:instrText>
            </w:r>
            <w:r>
              <w:rPr>
                <w:noProof/>
                <w:webHidden/>
              </w:rPr>
            </w:r>
            <w:r>
              <w:rPr>
                <w:noProof/>
                <w:webHidden/>
              </w:rPr>
              <w:fldChar w:fldCharType="separate"/>
            </w:r>
            <w:r>
              <w:rPr>
                <w:noProof/>
                <w:webHidden/>
              </w:rPr>
              <w:t>23</w:t>
            </w:r>
            <w:r>
              <w:rPr>
                <w:noProof/>
                <w:webHidden/>
              </w:rPr>
              <w:fldChar w:fldCharType="end"/>
            </w:r>
          </w:hyperlink>
        </w:p>
        <w:p w14:paraId="7821DA10" w14:textId="35D8F886"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0" w:history="1">
            <w:r w:rsidRPr="006D79EC">
              <w:rPr>
                <w:rStyle w:val="Collegamentoipertestuale"/>
                <w:noProof/>
              </w:rPr>
              <w:t>Art. 24 Utilizzo Proventi delle violazioni al Codice della strada</w:t>
            </w:r>
            <w:r>
              <w:rPr>
                <w:noProof/>
                <w:webHidden/>
              </w:rPr>
              <w:tab/>
            </w:r>
            <w:r>
              <w:rPr>
                <w:noProof/>
                <w:webHidden/>
              </w:rPr>
              <w:fldChar w:fldCharType="begin"/>
            </w:r>
            <w:r>
              <w:rPr>
                <w:noProof/>
                <w:webHidden/>
              </w:rPr>
              <w:instrText xml:space="preserve"> PAGEREF _Toc156391270 \h </w:instrText>
            </w:r>
            <w:r>
              <w:rPr>
                <w:noProof/>
                <w:webHidden/>
              </w:rPr>
            </w:r>
            <w:r>
              <w:rPr>
                <w:noProof/>
                <w:webHidden/>
              </w:rPr>
              <w:fldChar w:fldCharType="separate"/>
            </w:r>
            <w:r>
              <w:rPr>
                <w:noProof/>
                <w:webHidden/>
              </w:rPr>
              <w:t>23</w:t>
            </w:r>
            <w:r>
              <w:rPr>
                <w:noProof/>
                <w:webHidden/>
              </w:rPr>
              <w:fldChar w:fldCharType="end"/>
            </w:r>
          </w:hyperlink>
        </w:p>
        <w:p w14:paraId="45B78941" w14:textId="625960F4"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1" w:history="1">
            <w:r w:rsidRPr="006D79EC">
              <w:rPr>
                <w:rStyle w:val="Collegamentoipertestuale"/>
                <w:noProof/>
              </w:rPr>
              <w:t>Art. 25 - Incentivi per il potenziamento delle risorse strumentali degli uffici comunali preposti alla gestione delle entrate</w:t>
            </w:r>
            <w:r>
              <w:rPr>
                <w:noProof/>
                <w:webHidden/>
              </w:rPr>
              <w:tab/>
            </w:r>
            <w:r>
              <w:rPr>
                <w:noProof/>
                <w:webHidden/>
              </w:rPr>
              <w:fldChar w:fldCharType="begin"/>
            </w:r>
            <w:r>
              <w:rPr>
                <w:noProof/>
                <w:webHidden/>
              </w:rPr>
              <w:instrText xml:space="preserve"> PAGEREF _Toc156391271 \h </w:instrText>
            </w:r>
            <w:r>
              <w:rPr>
                <w:noProof/>
                <w:webHidden/>
              </w:rPr>
            </w:r>
            <w:r>
              <w:rPr>
                <w:noProof/>
                <w:webHidden/>
              </w:rPr>
              <w:fldChar w:fldCharType="separate"/>
            </w:r>
            <w:r>
              <w:rPr>
                <w:noProof/>
                <w:webHidden/>
              </w:rPr>
              <w:t>24</w:t>
            </w:r>
            <w:r>
              <w:rPr>
                <w:noProof/>
                <w:webHidden/>
              </w:rPr>
              <w:fldChar w:fldCharType="end"/>
            </w:r>
          </w:hyperlink>
        </w:p>
        <w:p w14:paraId="2D195CC1" w14:textId="3EB318B2"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2" w:history="1">
            <w:r w:rsidRPr="006D79EC">
              <w:rPr>
                <w:rStyle w:val="Collegamentoipertestuale"/>
                <w:noProof/>
              </w:rPr>
              <w:t>Art. 26 - Piani di razionalizzazione e risparmio</w:t>
            </w:r>
            <w:r>
              <w:rPr>
                <w:noProof/>
                <w:webHidden/>
              </w:rPr>
              <w:tab/>
            </w:r>
            <w:r>
              <w:rPr>
                <w:noProof/>
                <w:webHidden/>
              </w:rPr>
              <w:fldChar w:fldCharType="begin"/>
            </w:r>
            <w:r>
              <w:rPr>
                <w:noProof/>
                <w:webHidden/>
              </w:rPr>
              <w:instrText xml:space="preserve"> PAGEREF _Toc156391272 \h </w:instrText>
            </w:r>
            <w:r>
              <w:rPr>
                <w:noProof/>
                <w:webHidden/>
              </w:rPr>
            </w:r>
            <w:r>
              <w:rPr>
                <w:noProof/>
                <w:webHidden/>
              </w:rPr>
              <w:fldChar w:fldCharType="separate"/>
            </w:r>
            <w:r>
              <w:rPr>
                <w:noProof/>
                <w:webHidden/>
              </w:rPr>
              <w:t>24</w:t>
            </w:r>
            <w:r>
              <w:rPr>
                <w:noProof/>
                <w:webHidden/>
              </w:rPr>
              <w:fldChar w:fldCharType="end"/>
            </w:r>
          </w:hyperlink>
        </w:p>
        <w:p w14:paraId="41081F4C" w14:textId="0241B370"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3" w:history="1">
            <w:r w:rsidRPr="006D79EC">
              <w:rPr>
                <w:rStyle w:val="Collegamentoipertestuale"/>
                <w:noProof/>
              </w:rPr>
              <w:t>Art. 27 - Ripartizione del fondo per le risorse decentrate</w:t>
            </w:r>
            <w:r>
              <w:rPr>
                <w:noProof/>
                <w:webHidden/>
              </w:rPr>
              <w:tab/>
            </w:r>
            <w:r>
              <w:rPr>
                <w:noProof/>
                <w:webHidden/>
              </w:rPr>
              <w:fldChar w:fldCharType="begin"/>
            </w:r>
            <w:r>
              <w:rPr>
                <w:noProof/>
                <w:webHidden/>
              </w:rPr>
              <w:instrText xml:space="preserve"> PAGEREF _Toc156391273 \h </w:instrText>
            </w:r>
            <w:r>
              <w:rPr>
                <w:noProof/>
                <w:webHidden/>
              </w:rPr>
            </w:r>
            <w:r>
              <w:rPr>
                <w:noProof/>
                <w:webHidden/>
              </w:rPr>
              <w:fldChar w:fldCharType="separate"/>
            </w:r>
            <w:r>
              <w:rPr>
                <w:noProof/>
                <w:webHidden/>
              </w:rPr>
              <w:t>24</w:t>
            </w:r>
            <w:r>
              <w:rPr>
                <w:noProof/>
                <w:webHidden/>
              </w:rPr>
              <w:fldChar w:fldCharType="end"/>
            </w:r>
          </w:hyperlink>
        </w:p>
        <w:p w14:paraId="6FA56F83" w14:textId="7F9FA313"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4" w:history="1">
            <w:r w:rsidRPr="006D79EC">
              <w:rPr>
                <w:rStyle w:val="Collegamentoipertestuale"/>
                <w:noProof/>
              </w:rPr>
              <w:t>Art. 28 - Integrazione della disciplina per la reperibilità</w:t>
            </w:r>
            <w:r>
              <w:rPr>
                <w:noProof/>
                <w:webHidden/>
              </w:rPr>
              <w:tab/>
            </w:r>
            <w:r>
              <w:rPr>
                <w:noProof/>
                <w:webHidden/>
              </w:rPr>
              <w:fldChar w:fldCharType="begin"/>
            </w:r>
            <w:r>
              <w:rPr>
                <w:noProof/>
                <w:webHidden/>
              </w:rPr>
              <w:instrText xml:space="preserve"> PAGEREF _Toc156391274 \h </w:instrText>
            </w:r>
            <w:r>
              <w:rPr>
                <w:noProof/>
                <w:webHidden/>
              </w:rPr>
            </w:r>
            <w:r>
              <w:rPr>
                <w:noProof/>
                <w:webHidden/>
              </w:rPr>
              <w:fldChar w:fldCharType="separate"/>
            </w:r>
            <w:r>
              <w:rPr>
                <w:noProof/>
                <w:webHidden/>
              </w:rPr>
              <w:t>25</w:t>
            </w:r>
            <w:r>
              <w:rPr>
                <w:noProof/>
                <w:webHidden/>
              </w:rPr>
              <w:fldChar w:fldCharType="end"/>
            </w:r>
          </w:hyperlink>
        </w:p>
        <w:p w14:paraId="38B3EAAD" w14:textId="4F50152C"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5" w:history="1">
            <w:r w:rsidRPr="006D79EC">
              <w:rPr>
                <w:rStyle w:val="Collegamentoipertestuale"/>
                <w:noProof/>
              </w:rPr>
              <w:t>Art. 29 - Arco temporale per l’avvicendamento equilibrato dei dipendenti ai fini dell’erogazione della indennità di turno</w:t>
            </w:r>
            <w:r>
              <w:rPr>
                <w:noProof/>
                <w:webHidden/>
              </w:rPr>
              <w:tab/>
            </w:r>
            <w:r>
              <w:rPr>
                <w:noProof/>
                <w:webHidden/>
              </w:rPr>
              <w:fldChar w:fldCharType="begin"/>
            </w:r>
            <w:r>
              <w:rPr>
                <w:noProof/>
                <w:webHidden/>
              </w:rPr>
              <w:instrText xml:space="preserve"> PAGEREF _Toc156391275 \h </w:instrText>
            </w:r>
            <w:r>
              <w:rPr>
                <w:noProof/>
                <w:webHidden/>
              </w:rPr>
            </w:r>
            <w:r>
              <w:rPr>
                <w:noProof/>
                <w:webHidden/>
              </w:rPr>
              <w:fldChar w:fldCharType="separate"/>
            </w:r>
            <w:r>
              <w:rPr>
                <w:noProof/>
                <w:webHidden/>
              </w:rPr>
              <w:t>25</w:t>
            </w:r>
            <w:r>
              <w:rPr>
                <w:noProof/>
                <w:webHidden/>
              </w:rPr>
              <w:fldChar w:fldCharType="end"/>
            </w:r>
          </w:hyperlink>
        </w:p>
        <w:p w14:paraId="693ED2E0" w14:textId="7BA5201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6" w:history="1">
            <w:r w:rsidRPr="006D79EC">
              <w:rPr>
                <w:rStyle w:val="Collegamentoipertestuale"/>
                <w:noProof/>
              </w:rPr>
              <w:t>Art. 30 - Criteri generali per la determinazione della retribuzione di risultato dei titolari di incarichi di Elevata Qualificazione</w:t>
            </w:r>
            <w:r>
              <w:rPr>
                <w:noProof/>
                <w:webHidden/>
              </w:rPr>
              <w:tab/>
            </w:r>
            <w:r>
              <w:rPr>
                <w:noProof/>
                <w:webHidden/>
              </w:rPr>
              <w:fldChar w:fldCharType="begin"/>
            </w:r>
            <w:r>
              <w:rPr>
                <w:noProof/>
                <w:webHidden/>
              </w:rPr>
              <w:instrText xml:space="preserve"> PAGEREF _Toc156391276 \h </w:instrText>
            </w:r>
            <w:r>
              <w:rPr>
                <w:noProof/>
                <w:webHidden/>
              </w:rPr>
            </w:r>
            <w:r>
              <w:rPr>
                <w:noProof/>
                <w:webHidden/>
              </w:rPr>
              <w:fldChar w:fldCharType="separate"/>
            </w:r>
            <w:r>
              <w:rPr>
                <w:noProof/>
                <w:webHidden/>
              </w:rPr>
              <w:t>25</w:t>
            </w:r>
            <w:r>
              <w:rPr>
                <w:noProof/>
                <w:webHidden/>
              </w:rPr>
              <w:fldChar w:fldCharType="end"/>
            </w:r>
          </w:hyperlink>
        </w:p>
        <w:p w14:paraId="2A2CC806" w14:textId="00AC0409"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7" w:history="1">
            <w:r w:rsidRPr="006D79EC">
              <w:rPr>
                <w:rStyle w:val="Collegamentoipertestuale"/>
                <w:noProof/>
              </w:rPr>
              <w:t>Art. 31 - Correlazione tra retribuzione di risultato e compensi previsti da disposizioni di legge per i titolari di Incarichi di Elevata Qualificazione</w:t>
            </w:r>
            <w:r>
              <w:rPr>
                <w:noProof/>
                <w:webHidden/>
              </w:rPr>
              <w:tab/>
            </w:r>
            <w:r>
              <w:rPr>
                <w:noProof/>
                <w:webHidden/>
              </w:rPr>
              <w:fldChar w:fldCharType="begin"/>
            </w:r>
            <w:r>
              <w:rPr>
                <w:noProof/>
                <w:webHidden/>
              </w:rPr>
              <w:instrText xml:space="preserve"> PAGEREF _Toc156391277 \h </w:instrText>
            </w:r>
            <w:r>
              <w:rPr>
                <w:noProof/>
                <w:webHidden/>
              </w:rPr>
            </w:r>
            <w:r>
              <w:rPr>
                <w:noProof/>
                <w:webHidden/>
              </w:rPr>
              <w:fldChar w:fldCharType="separate"/>
            </w:r>
            <w:r>
              <w:rPr>
                <w:noProof/>
                <w:webHidden/>
              </w:rPr>
              <w:t>26</w:t>
            </w:r>
            <w:r>
              <w:rPr>
                <w:noProof/>
                <w:webHidden/>
              </w:rPr>
              <w:fldChar w:fldCharType="end"/>
            </w:r>
          </w:hyperlink>
        </w:p>
        <w:p w14:paraId="13025032" w14:textId="3FCF8516"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78" w:history="1">
            <w:r w:rsidRPr="006D79EC">
              <w:rPr>
                <w:rStyle w:val="Collegamentoipertestuale"/>
                <w:noProof/>
              </w:rPr>
              <w:t>Art. 32 - Le Progressioni Economiche Orizzontali all’interno delle Aree</w:t>
            </w:r>
            <w:r>
              <w:rPr>
                <w:noProof/>
                <w:webHidden/>
              </w:rPr>
              <w:tab/>
            </w:r>
            <w:r>
              <w:rPr>
                <w:noProof/>
                <w:webHidden/>
              </w:rPr>
              <w:fldChar w:fldCharType="begin"/>
            </w:r>
            <w:r>
              <w:rPr>
                <w:noProof/>
                <w:webHidden/>
              </w:rPr>
              <w:instrText xml:space="preserve"> PAGEREF _Toc156391278 \h </w:instrText>
            </w:r>
            <w:r>
              <w:rPr>
                <w:noProof/>
                <w:webHidden/>
              </w:rPr>
            </w:r>
            <w:r>
              <w:rPr>
                <w:noProof/>
                <w:webHidden/>
              </w:rPr>
              <w:fldChar w:fldCharType="separate"/>
            </w:r>
            <w:r>
              <w:rPr>
                <w:noProof/>
                <w:webHidden/>
              </w:rPr>
              <w:t>27</w:t>
            </w:r>
            <w:r>
              <w:rPr>
                <w:noProof/>
                <w:webHidden/>
              </w:rPr>
              <w:fldChar w:fldCharType="end"/>
            </w:r>
          </w:hyperlink>
        </w:p>
        <w:p w14:paraId="5ACB429D" w14:textId="5500DEAA"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79" w:history="1">
            <w:r w:rsidRPr="006D79EC">
              <w:rPr>
                <w:rStyle w:val="Collegamentoipertestuale"/>
                <w:rFonts w:cstheme="minorHAnsi"/>
                <w:noProof/>
              </w:rPr>
              <w:t>Capo V Politiche sull’Orario di lavoro e Conciliazione vita-lavoro</w:t>
            </w:r>
            <w:r>
              <w:rPr>
                <w:noProof/>
                <w:webHidden/>
              </w:rPr>
              <w:tab/>
            </w:r>
            <w:r>
              <w:rPr>
                <w:noProof/>
                <w:webHidden/>
              </w:rPr>
              <w:fldChar w:fldCharType="begin"/>
            </w:r>
            <w:r>
              <w:rPr>
                <w:noProof/>
                <w:webHidden/>
              </w:rPr>
              <w:instrText xml:space="preserve"> PAGEREF _Toc156391279 \h </w:instrText>
            </w:r>
            <w:r>
              <w:rPr>
                <w:noProof/>
                <w:webHidden/>
              </w:rPr>
            </w:r>
            <w:r>
              <w:rPr>
                <w:noProof/>
                <w:webHidden/>
              </w:rPr>
              <w:fldChar w:fldCharType="separate"/>
            </w:r>
            <w:r>
              <w:rPr>
                <w:noProof/>
                <w:webHidden/>
              </w:rPr>
              <w:t>28</w:t>
            </w:r>
            <w:r>
              <w:rPr>
                <w:noProof/>
                <w:webHidden/>
              </w:rPr>
              <w:fldChar w:fldCharType="end"/>
            </w:r>
          </w:hyperlink>
        </w:p>
        <w:p w14:paraId="42C76092" w14:textId="3E8787C6"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0" w:history="1">
            <w:r w:rsidRPr="006D79EC">
              <w:rPr>
                <w:rStyle w:val="Collegamentoipertestuale"/>
                <w:noProof/>
              </w:rPr>
              <w:t>Art. 33 - Principi e criteri per l’applicazione della flessibilità dell’orario di lavoro</w:t>
            </w:r>
            <w:r>
              <w:rPr>
                <w:noProof/>
                <w:webHidden/>
              </w:rPr>
              <w:tab/>
            </w:r>
            <w:r>
              <w:rPr>
                <w:noProof/>
                <w:webHidden/>
              </w:rPr>
              <w:fldChar w:fldCharType="begin"/>
            </w:r>
            <w:r>
              <w:rPr>
                <w:noProof/>
                <w:webHidden/>
              </w:rPr>
              <w:instrText xml:space="preserve"> PAGEREF _Toc156391280 \h </w:instrText>
            </w:r>
            <w:r>
              <w:rPr>
                <w:noProof/>
                <w:webHidden/>
              </w:rPr>
            </w:r>
            <w:r>
              <w:rPr>
                <w:noProof/>
                <w:webHidden/>
              </w:rPr>
              <w:fldChar w:fldCharType="separate"/>
            </w:r>
            <w:r>
              <w:rPr>
                <w:noProof/>
                <w:webHidden/>
              </w:rPr>
              <w:t>28</w:t>
            </w:r>
            <w:r>
              <w:rPr>
                <w:noProof/>
                <w:webHidden/>
              </w:rPr>
              <w:fldChar w:fldCharType="end"/>
            </w:r>
          </w:hyperlink>
        </w:p>
        <w:p w14:paraId="75D08B37" w14:textId="60050354"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1" w:history="1">
            <w:r w:rsidRPr="006D79EC">
              <w:rPr>
                <w:rStyle w:val="Collegamentoipertestuale"/>
                <w:noProof/>
              </w:rPr>
              <w:t>Art. 34 - Pausa e Riposi intermedi</w:t>
            </w:r>
            <w:r>
              <w:rPr>
                <w:noProof/>
                <w:webHidden/>
              </w:rPr>
              <w:tab/>
            </w:r>
            <w:r>
              <w:rPr>
                <w:noProof/>
                <w:webHidden/>
              </w:rPr>
              <w:fldChar w:fldCharType="begin"/>
            </w:r>
            <w:r>
              <w:rPr>
                <w:noProof/>
                <w:webHidden/>
              </w:rPr>
              <w:instrText xml:space="preserve"> PAGEREF _Toc156391281 \h </w:instrText>
            </w:r>
            <w:r>
              <w:rPr>
                <w:noProof/>
                <w:webHidden/>
              </w:rPr>
            </w:r>
            <w:r>
              <w:rPr>
                <w:noProof/>
                <w:webHidden/>
              </w:rPr>
              <w:fldChar w:fldCharType="separate"/>
            </w:r>
            <w:r>
              <w:rPr>
                <w:noProof/>
                <w:webHidden/>
              </w:rPr>
              <w:t>29</w:t>
            </w:r>
            <w:r>
              <w:rPr>
                <w:noProof/>
                <w:webHidden/>
              </w:rPr>
              <w:fldChar w:fldCharType="end"/>
            </w:r>
          </w:hyperlink>
        </w:p>
        <w:p w14:paraId="5C79B670" w14:textId="02047330"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2" w:history="1">
            <w:r w:rsidRPr="006D79EC">
              <w:rPr>
                <w:rStyle w:val="Collegamentoipertestuale"/>
                <w:noProof/>
              </w:rPr>
              <w:t>Art. 35 - La Banca delle Ore</w:t>
            </w:r>
            <w:r>
              <w:rPr>
                <w:noProof/>
                <w:webHidden/>
              </w:rPr>
              <w:tab/>
            </w:r>
            <w:r>
              <w:rPr>
                <w:noProof/>
                <w:webHidden/>
              </w:rPr>
              <w:fldChar w:fldCharType="begin"/>
            </w:r>
            <w:r>
              <w:rPr>
                <w:noProof/>
                <w:webHidden/>
              </w:rPr>
              <w:instrText xml:space="preserve"> PAGEREF _Toc156391282 \h </w:instrText>
            </w:r>
            <w:r>
              <w:rPr>
                <w:noProof/>
                <w:webHidden/>
              </w:rPr>
            </w:r>
            <w:r>
              <w:rPr>
                <w:noProof/>
                <w:webHidden/>
              </w:rPr>
              <w:fldChar w:fldCharType="separate"/>
            </w:r>
            <w:r>
              <w:rPr>
                <w:noProof/>
                <w:webHidden/>
              </w:rPr>
              <w:t>30</w:t>
            </w:r>
            <w:r>
              <w:rPr>
                <w:noProof/>
                <w:webHidden/>
              </w:rPr>
              <w:fldChar w:fldCharType="end"/>
            </w:r>
          </w:hyperlink>
        </w:p>
        <w:p w14:paraId="4458D176" w14:textId="67F977EE"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3" w:history="1">
            <w:r w:rsidRPr="006D79EC">
              <w:rPr>
                <w:rStyle w:val="Collegamentoipertestuale"/>
                <w:noProof/>
              </w:rPr>
              <w:t>Art. 36 - Linee guida per la garanzia ed il miglioramento dell’ambiente di lavoro, per la prevenzione e la sicurezza sui luoghi di lavoro, per l’attuazione degli adempimenti rivolti a facilitare l’attività dei dipendenti disabili</w:t>
            </w:r>
            <w:r>
              <w:rPr>
                <w:noProof/>
                <w:webHidden/>
              </w:rPr>
              <w:tab/>
            </w:r>
            <w:r>
              <w:rPr>
                <w:noProof/>
                <w:webHidden/>
              </w:rPr>
              <w:fldChar w:fldCharType="begin"/>
            </w:r>
            <w:r>
              <w:rPr>
                <w:noProof/>
                <w:webHidden/>
              </w:rPr>
              <w:instrText xml:space="preserve"> PAGEREF _Toc156391283 \h </w:instrText>
            </w:r>
            <w:r>
              <w:rPr>
                <w:noProof/>
                <w:webHidden/>
              </w:rPr>
            </w:r>
            <w:r>
              <w:rPr>
                <w:noProof/>
                <w:webHidden/>
              </w:rPr>
              <w:fldChar w:fldCharType="separate"/>
            </w:r>
            <w:r>
              <w:rPr>
                <w:noProof/>
                <w:webHidden/>
              </w:rPr>
              <w:t>31</w:t>
            </w:r>
            <w:r>
              <w:rPr>
                <w:noProof/>
                <w:webHidden/>
              </w:rPr>
              <w:fldChar w:fldCharType="end"/>
            </w:r>
          </w:hyperlink>
        </w:p>
        <w:p w14:paraId="1E686F7D" w14:textId="32935B9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4" w:history="1">
            <w:r w:rsidRPr="006D79EC">
              <w:rPr>
                <w:rStyle w:val="Collegamentoipertestuale"/>
                <w:noProof/>
              </w:rPr>
              <w:t>Art. 37 - Integrazione della disciplina sull’orario multiperiodale</w:t>
            </w:r>
            <w:r>
              <w:rPr>
                <w:noProof/>
                <w:webHidden/>
              </w:rPr>
              <w:tab/>
            </w:r>
            <w:r>
              <w:rPr>
                <w:noProof/>
                <w:webHidden/>
              </w:rPr>
              <w:fldChar w:fldCharType="begin"/>
            </w:r>
            <w:r>
              <w:rPr>
                <w:noProof/>
                <w:webHidden/>
              </w:rPr>
              <w:instrText xml:space="preserve"> PAGEREF _Toc156391284 \h </w:instrText>
            </w:r>
            <w:r>
              <w:rPr>
                <w:noProof/>
                <w:webHidden/>
              </w:rPr>
            </w:r>
            <w:r>
              <w:rPr>
                <w:noProof/>
                <w:webHidden/>
              </w:rPr>
              <w:fldChar w:fldCharType="separate"/>
            </w:r>
            <w:r>
              <w:rPr>
                <w:noProof/>
                <w:webHidden/>
              </w:rPr>
              <w:t>31</w:t>
            </w:r>
            <w:r>
              <w:rPr>
                <w:noProof/>
                <w:webHidden/>
              </w:rPr>
              <w:fldChar w:fldCharType="end"/>
            </w:r>
          </w:hyperlink>
        </w:p>
        <w:p w14:paraId="2789DD29" w14:textId="2D8051F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5" w:history="1">
            <w:r w:rsidRPr="006D79EC">
              <w:rPr>
                <w:rStyle w:val="Collegamentoipertestuale"/>
                <w:noProof/>
              </w:rPr>
              <w:t>Art. 38 - Arco temporale per la verifica del rispetto del tetto massimo di 48 ore settimanali</w:t>
            </w:r>
            <w:r>
              <w:rPr>
                <w:noProof/>
                <w:webHidden/>
              </w:rPr>
              <w:tab/>
            </w:r>
            <w:r>
              <w:rPr>
                <w:noProof/>
                <w:webHidden/>
              </w:rPr>
              <w:fldChar w:fldCharType="begin"/>
            </w:r>
            <w:r>
              <w:rPr>
                <w:noProof/>
                <w:webHidden/>
              </w:rPr>
              <w:instrText xml:space="preserve"> PAGEREF _Toc156391285 \h </w:instrText>
            </w:r>
            <w:r>
              <w:rPr>
                <w:noProof/>
                <w:webHidden/>
              </w:rPr>
            </w:r>
            <w:r>
              <w:rPr>
                <w:noProof/>
                <w:webHidden/>
              </w:rPr>
              <w:fldChar w:fldCharType="separate"/>
            </w:r>
            <w:r>
              <w:rPr>
                <w:noProof/>
                <w:webHidden/>
              </w:rPr>
              <w:t>31</w:t>
            </w:r>
            <w:r>
              <w:rPr>
                <w:noProof/>
                <w:webHidden/>
              </w:rPr>
              <w:fldChar w:fldCharType="end"/>
            </w:r>
          </w:hyperlink>
        </w:p>
        <w:p w14:paraId="6EF6440F" w14:textId="3029D5FB"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6" w:history="1">
            <w:r w:rsidRPr="006D79EC">
              <w:rPr>
                <w:rStyle w:val="Collegamentoipertestuale"/>
                <w:noProof/>
              </w:rPr>
              <w:t>Art. 39 - Individuazione delle gravi condizioni familiari che consentono l’elevazione del contingente massimo di rapporti di lavoro a tempo parziale, di cui all’art. 53 c. 2 del CCNL 2018</w:t>
            </w:r>
            <w:r>
              <w:rPr>
                <w:noProof/>
                <w:webHidden/>
              </w:rPr>
              <w:tab/>
            </w:r>
            <w:r>
              <w:rPr>
                <w:noProof/>
                <w:webHidden/>
              </w:rPr>
              <w:fldChar w:fldCharType="begin"/>
            </w:r>
            <w:r>
              <w:rPr>
                <w:noProof/>
                <w:webHidden/>
              </w:rPr>
              <w:instrText xml:space="preserve"> PAGEREF _Toc156391286 \h </w:instrText>
            </w:r>
            <w:r>
              <w:rPr>
                <w:noProof/>
                <w:webHidden/>
              </w:rPr>
            </w:r>
            <w:r>
              <w:rPr>
                <w:noProof/>
                <w:webHidden/>
              </w:rPr>
              <w:fldChar w:fldCharType="separate"/>
            </w:r>
            <w:r>
              <w:rPr>
                <w:noProof/>
                <w:webHidden/>
              </w:rPr>
              <w:t>31</w:t>
            </w:r>
            <w:r>
              <w:rPr>
                <w:noProof/>
                <w:webHidden/>
              </w:rPr>
              <w:fldChar w:fldCharType="end"/>
            </w:r>
          </w:hyperlink>
        </w:p>
        <w:p w14:paraId="789DEF4D" w14:textId="72D08E53"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7" w:history="1">
            <w:r w:rsidRPr="006D79EC">
              <w:rPr>
                <w:rStyle w:val="Collegamentoipertestuale"/>
                <w:noProof/>
              </w:rPr>
              <w:t>Art. 40 - Riflessi sulla qualità del lavoro e sulla professionalità delle innovazioni tecnologiche inerenti l’organizzazione di servizi</w:t>
            </w:r>
            <w:r>
              <w:rPr>
                <w:noProof/>
                <w:webHidden/>
              </w:rPr>
              <w:tab/>
            </w:r>
            <w:r>
              <w:rPr>
                <w:noProof/>
                <w:webHidden/>
              </w:rPr>
              <w:fldChar w:fldCharType="begin"/>
            </w:r>
            <w:r>
              <w:rPr>
                <w:noProof/>
                <w:webHidden/>
              </w:rPr>
              <w:instrText xml:space="preserve"> PAGEREF _Toc156391287 \h </w:instrText>
            </w:r>
            <w:r>
              <w:rPr>
                <w:noProof/>
                <w:webHidden/>
              </w:rPr>
            </w:r>
            <w:r>
              <w:rPr>
                <w:noProof/>
                <w:webHidden/>
              </w:rPr>
              <w:fldChar w:fldCharType="separate"/>
            </w:r>
            <w:r>
              <w:rPr>
                <w:noProof/>
                <w:webHidden/>
              </w:rPr>
              <w:t>32</w:t>
            </w:r>
            <w:r>
              <w:rPr>
                <w:noProof/>
                <w:webHidden/>
              </w:rPr>
              <w:fldChar w:fldCharType="end"/>
            </w:r>
          </w:hyperlink>
        </w:p>
        <w:p w14:paraId="5DF266EA" w14:textId="0D9FFE06"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8" w:history="1">
            <w:r w:rsidRPr="006D79EC">
              <w:rPr>
                <w:rStyle w:val="Collegamentoipertestuale"/>
                <w:noProof/>
              </w:rPr>
              <w:t>Art. 41 - Integrazione dei criteri per la individuazione del personale esentato dai turni notturni</w:t>
            </w:r>
            <w:r>
              <w:rPr>
                <w:noProof/>
                <w:webHidden/>
              </w:rPr>
              <w:tab/>
            </w:r>
            <w:r>
              <w:rPr>
                <w:noProof/>
                <w:webHidden/>
              </w:rPr>
              <w:fldChar w:fldCharType="begin"/>
            </w:r>
            <w:r>
              <w:rPr>
                <w:noProof/>
                <w:webHidden/>
              </w:rPr>
              <w:instrText xml:space="preserve"> PAGEREF _Toc156391288 \h </w:instrText>
            </w:r>
            <w:r>
              <w:rPr>
                <w:noProof/>
                <w:webHidden/>
              </w:rPr>
            </w:r>
            <w:r>
              <w:rPr>
                <w:noProof/>
                <w:webHidden/>
              </w:rPr>
              <w:fldChar w:fldCharType="separate"/>
            </w:r>
            <w:r>
              <w:rPr>
                <w:noProof/>
                <w:webHidden/>
              </w:rPr>
              <w:t>32</w:t>
            </w:r>
            <w:r>
              <w:rPr>
                <w:noProof/>
                <w:webHidden/>
              </w:rPr>
              <w:fldChar w:fldCharType="end"/>
            </w:r>
          </w:hyperlink>
        </w:p>
        <w:p w14:paraId="37630848" w14:textId="2EB4FA40"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89" w:history="1">
            <w:r w:rsidRPr="006D79EC">
              <w:rPr>
                <w:rStyle w:val="Collegamentoipertestuale"/>
                <w:noProof/>
              </w:rPr>
              <w:t>Art. 42 - Destinazione di una quota parte del rimborso spese per ogni notificazione di atti dell’amministrazione finanziaria per essere finalizzata all’erogazione di incentivi alla produttività a favore dei messi notificatori</w:t>
            </w:r>
            <w:r>
              <w:rPr>
                <w:noProof/>
                <w:webHidden/>
              </w:rPr>
              <w:tab/>
            </w:r>
            <w:r>
              <w:rPr>
                <w:noProof/>
                <w:webHidden/>
              </w:rPr>
              <w:fldChar w:fldCharType="begin"/>
            </w:r>
            <w:r>
              <w:rPr>
                <w:noProof/>
                <w:webHidden/>
              </w:rPr>
              <w:instrText xml:space="preserve"> PAGEREF _Toc156391289 \h </w:instrText>
            </w:r>
            <w:r>
              <w:rPr>
                <w:noProof/>
                <w:webHidden/>
              </w:rPr>
            </w:r>
            <w:r>
              <w:rPr>
                <w:noProof/>
                <w:webHidden/>
              </w:rPr>
              <w:fldChar w:fldCharType="separate"/>
            </w:r>
            <w:r>
              <w:rPr>
                <w:noProof/>
                <w:webHidden/>
              </w:rPr>
              <w:t>32</w:t>
            </w:r>
            <w:r>
              <w:rPr>
                <w:noProof/>
                <w:webHidden/>
              </w:rPr>
              <w:fldChar w:fldCharType="end"/>
            </w:r>
          </w:hyperlink>
        </w:p>
        <w:p w14:paraId="6D4193DC" w14:textId="3C920C4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0" w:history="1">
            <w:r w:rsidRPr="006D79EC">
              <w:rPr>
                <w:rStyle w:val="Collegamentoipertestuale"/>
                <w:noProof/>
              </w:rPr>
              <w:t>Art. 43 - Elevazione del limite massimo individuale delle prestazioni di lavoro straordinario</w:t>
            </w:r>
            <w:r>
              <w:rPr>
                <w:noProof/>
                <w:webHidden/>
              </w:rPr>
              <w:tab/>
            </w:r>
            <w:r>
              <w:rPr>
                <w:noProof/>
                <w:webHidden/>
              </w:rPr>
              <w:fldChar w:fldCharType="begin"/>
            </w:r>
            <w:r>
              <w:rPr>
                <w:noProof/>
                <w:webHidden/>
              </w:rPr>
              <w:instrText xml:space="preserve"> PAGEREF _Toc156391290 \h </w:instrText>
            </w:r>
            <w:r>
              <w:rPr>
                <w:noProof/>
                <w:webHidden/>
              </w:rPr>
            </w:r>
            <w:r>
              <w:rPr>
                <w:noProof/>
                <w:webHidden/>
              </w:rPr>
              <w:fldChar w:fldCharType="separate"/>
            </w:r>
            <w:r>
              <w:rPr>
                <w:noProof/>
                <w:webHidden/>
              </w:rPr>
              <w:t>32</w:t>
            </w:r>
            <w:r>
              <w:rPr>
                <w:noProof/>
                <w:webHidden/>
              </w:rPr>
              <w:fldChar w:fldCharType="end"/>
            </w:r>
          </w:hyperlink>
        </w:p>
        <w:p w14:paraId="07D259BC" w14:textId="16F60E75"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1" w:history="1">
            <w:r w:rsidRPr="006D79EC">
              <w:rPr>
                <w:rStyle w:val="Collegamentoipertestuale"/>
                <w:noProof/>
              </w:rPr>
              <w:t>Art. 44 - Modalità per l’attuazione della riduzione dell’orario di lavoro</w:t>
            </w:r>
            <w:r>
              <w:rPr>
                <w:noProof/>
                <w:webHidden/>
              </w:rPr>
              <w:tab/>
            </w:r>
            <w:r>
              <w:rPr>
                <w:noProof/>
                <w:webHidden/>
              </w:rPr>
              <w:fldChar w:fldCharType="begin"/>
            </w:r>
            <w:r>
              <w:rPr>
                <w:noProof/>
                <w:webHidden/>
              </w:rPr>
              <w:instrText xml:space="preserve"> PAGEREF _Toc156391291 \h </w:instrText>
            </w:r>
            <w:r>
              <w:rPr>
                <w:noProof/>
                <w:webHidden/>
              </w:rPr>
            </w:r>
            <w:r>
              <w:rPr>
                <w:noProof/>
                <w:webHidden/>
              </w:rPr>
              <w:fldChar w:fldCharType="separate"/>
            </w:r>
            <w:r>
              <w:rPr>
                <w:noProof/>
                <w:webHidden/>
              </w:rPr>
              <w:t>33</w:t>
            </w:r>
            <w:r>
              <w:rPr>
                <w:noProof/>
                <w:webHidden/>
              </w:rPr>
              <w:fldChar w:fldCharType="end"/>
            </w:r>
          </w:hyperlink>
        </w:p>
        <w:p w14:paraId="2BC929AF" w14:textId="659CD13A"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2" w:history="1">
            <w:r w:rsidRPr="006D79EC">
              <w:rPr>
                <w:rStyle w:val="Collegamentoipertestuale"/>
                <w:noProof/>
              </w:rPr>
              <w:t>Art. 44 - I piani di welfare integrativo</w:t>
            </w:r>
            <w:r>
              <w:rPr>
                <w:noProof/>
                <w:webHidden/>
              </w:rPr>
              <w:tab/>
            </w:r>
            <w:r>
              <w:rPr>
                <w:noProof/>
                <w:webHidden/>
              </w:rPr>
              <w:fldChar w:fldCharType="begin"/>
            </w:r>
            <w:r>
              <w:rPr>
                <w:noProof/>
                <w:webHidden/>
              </w:rPr>
              <w:instrText xml:space="preserve"> PAGEREF _Toc156391292 \h </w:instrText>
            </w:r>
            <w:r>
              <w:rPr>
                <w:noProof/>
                <w:webHidden/>
              </w:rPr>
            </w:r>
            <w:r>
              <w:rPr>
                <w:noProof/>
                <w:webHidden/>
              </w:rPr>
              <w:fldChar w:fldCharType="separate"/>
            </w:r>
            <w:r>
              <w:rPr>
                <w:noProof/>
                <w:webHidden/>
              </w:rPr>
              <w:t>33</w:t>
            </w:r>
            <w:r>
              <w:rPr>
                <w:noProof/>
                <w:webHidden/>
              </w:rPr>
              <w:fldChar w:fldCharType="end"/>
            </w:r>
          </w:hyperlink>
        </w:p>
        <w:p w14:paraId="5F50F4BD" w14:textId="1F6B572F"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93" w:history="1">
            <w:r w:rsidRPr="006D79EC">
              <w:rPr>
                <w:rStyle w:val="Collegamentoipertestuale"/>
                <w:rFonts w:cstheme="minorHAnsi"/>
                <w:noProof/>
              </w:rPr>
              <w:t>CAPO VI - La costituzione del fondo</w:t>
            </w:r>
            <w:r>
              <w:rPr>
                <w:noProof/>
                <w:webHidden/>
              </w:rPr>
              <w:tab/>
            </w:r>
            <w:r>
              <w:rPr>
                <w:noProof/>
                <w:webHidden/>
              </w:rPr>
              <w:fldChar w:fldCharType="begin"/>
            </w:r>
            <w:r>
              <w:rPr>
                <w:noProof/>
                <w:webHidden/>
              </w:rPr>
              <w:instrText xml:space="preserve"> PAGEREF _Toc156391293 \h </w:instrText>
            </w:r>
            <w:r>
              <w:rPr>
                <w:noProof/>
                <w:webHidden/>
              </w:rPr>
            </w:r>
            <w:r>
              <w:rPr>
                <w:noProof/>
                <w:webHidden/>
              </w:rPr>
              <w:fldChar w:fldCharType="separate"/>
            </w:r>
            <w:r>
              <w:rPr>
                <w:noProof/>
                <w:webHidden/>
              </w:rPr>
              <w:t>33</w:t>
            </w:r>
            <w:r>
              <w:rPr>
                <w:noProof/>
                <w:webHidden/>
              </w:rPr>
              <w:fldChar w:fldCharType="end"/>
            </w:r>
          </w:hyperlink>
        </w:p>
        <w:p w14:paraId="3FC9F284" w14:textId="4B7F2D7F"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4" w:history="1">
            <w:r w:rsidRPr="006D79EC">
              <w:rPr>
                <w:rStyle w:val="Collegamentoipertestuale"/>
                <w:noProof/>
              </w:rPr>
              <w:t>Art. 45 - Integrazione della parte variabile del fondo</w:t>
            </w:r>
            <w:r>
              <w:rPr>
                <w:noProof/>
                <w:webHidden/>
              </w:rPr>
              <w:tab/>
            </w:r>
            <w:r>
              <w:rPr>
                <w:noProof/>
                <w:webHidden/>
              </w:rPr>
              <w:fldChar w:fldCharType="begin"/>
            </w:r>
            <w:r>
              <w:rPr>
                <w:noProof/>
                <w:webHidden/>
              </w:rPr>
              <w:instrText xml:space="preserve"> PAGEREF _Toc156391294 \h </w:instrText>
            </w:r>
            <w:r>
              <w:rPr>
                <w:noProof/>
                <w:webHidden/>
              </w:rPr>
            </w:r>
            <w:r>
              <w:rPr>
                <w:noProof/>
                <w:webHidden/>
              </w:rPr>
              <w:fldChar w:fldCharType="separate"/>
            </w:r>
            <w:r>
              <w:rPr>
                <w:noProof/>
                <w:webHidden/>
              </w:rPr>
              <w:t>33</w:t>
            </w:r>
            <w:r>
              <w:rPr>
                <w:noProof/>
                <w:webHidden/>
              </w:rPr>
              <w:fldChar w:fldCharType="end"/>
            </w:r>
          </w:hyperlink>
        </w:p>
        <w:p w14:paraId="41699575" w14:textId="542D3684"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5" w:history="1">
            <w:r w:rsidRPr="006D79EC">
              <w:rPr>
                <w:rStyle w:val="Collegamentoipertestuale"/>
                <w:noProof/>
              </w:rPr>
              <w:t>Art. 46 - L’aumento delle risorse destinate al trattamento economico accessorio dei titolari di Incarichi di Elevata Qualificazione</w:t>
            </w:r>
            <w:r>
              <w:rPr>
                <w:noProof/>
                <w:webHidden/>
              </w:rPr>
              <w:tab/>
            </w:r>
            <w:r>
              <w:rPr>
                <w:noProof/>
                <w:webHidden/>
              </w:rPr>
              <w:fldChar w:fldCharType="begin"/>
            </w:r>
            <w:r>
              <w:rPr>
                <w:noProof/>
                <w:webHidden/>
              </w:rPr>
              <w:instrText xml:space="preserve"> PAGEREF _Toc156391295 \h </w:instrText>
            </w:r>
            <w:r>
              <w:rPr>
                <w:noProof/>
                <w:webHidden/>
              </w:rPr>
            </w:r>
            <w:r>
              <w:rPr>
                <w:noProof/>
                <w:webHidden/>
              </w:rPr>
              <w:fldChar w:fldCharType="separate"/>
            </w:r>
            <w:r>
              <w:rPr>
                <w:noProof/>
                <w:webHidden/>
              </w:rPr>
              <w:t>33</w:t>
            </w:r>
            <w:r>
              <w:rPr>
                <w:noProof/>
                <w:webHidden/>
              </w:rPr>
              <w:fldChar w:fldCharType="end"/>
            </w:r>
          </w:hyperlink>
        </w:p>
        <w:p w14:paraId="0A978BBD" w14:textId="7C06E402"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6" w:history="1">
            <w:r w:rsidRPr="006D79EC">
              <w:rPr>
                <w:rStyle w:val="Collegamentoipertestuale"/>
                <w:noProof/>
              </w:rPr>
              <w:t>Art. 47 – Incentivazione ulteriore per il personale scolastico</w:t>
            </w:r>
            <w:r>
              <w:rPr>
                <w:noProof/>
                <w:webHidden/>
              </w:rPr>
              <w:tab/>
            </w:r>
            <w:r>
              <w:rPr>
                <w:noProof/>
                <w:webHidden/>
              </w:rPr>
              <w:fldChar w:fldCharType="begin"/>
            </w:r>
            <w:r>
              <w:rPr>
                <w:noProof/>
                <w:webHidden/>
              </w:rPr>
              <w:instrText xml:space="preserve"> PAGEREF _Toc156391296 \h </w:instrText>
            </w:r>
            <w:r>
              <w:rPr>
                <w:noProof/>
                <w:webHidden/>
              </w:rPr>
            </w:r>
            <w:r>
              <w:rPr>
                <w:noProof/>
                <w:webHidden/>
              </w:rPr>
              <w:fldChar w:fldCharType="separate"/>
            </w:r>
            <w:r>
              <w:rPr>
                <w:noProof/>
                <w:webHidden/>
              </w:rPr>
              <w:t>34</w:t>
            </w:r>
            <w:r>
              <w:rPr>
                <w:noProof/>
                <w:webHidden/>
              </w:rPr>
              <w:fldChar w:fldCharType="end"/>
            </w:r>
          </w:hyperlink>
        </w:p>
        <w:p w14:paraId="72D88A27" w14:textId="7042E96F"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7" w:history="1">
            <w:r w:rsidRPr="006D79EC">
              <w:rPr>
                <w:rStyle w:val="Collegamentoipertestuale"/>
                <w:noProof/>
              </w:rPr>
              <w:t>Art. 48 – Incentivazione del personale docente interno</w:t>
            </w:r>
            <w:r>
              <w:rPr>
                <w:noProof/>
                <w:webHidden/>
              </w:rPr>
              <w:tab/>
            </w:r>
            <w:r>
              <w:rPr>
                <w:noProof/>
                <w:webHidden/>
              </w:rPr>
              <w:fldChar w:fldCharType="begin"/>
            </w:r>
            <w:r>
              <w:rPr>
                <w:noProof/>
                <w:webHidden/>
              </w:rPr>
              <w:instrText xml:space="preserve"> PAGEREF _Toc156391297 \h </w:instrText>
            </w:r>
            <w:r>
              <w:rPr>
                <w:noProof/>
                <w:webHidden/>
              </w:rPr>
            </w:r>
            <w:r>
              <w:rPr>
                <w:noProof/>
                <w:webHidden/>
              </w:rPr>
              <w:fldChar w:fldCharType="separate"/>
            </w:r>
            <w:r>
              <w:rPr>
                <w:noProof/>
                <w:webHidden/>
              </w:rPr>
              <w:t>34</w:t>
            </w:r>
            <w:r>
              <w:rPr>
                <w:noProof/>
                <w:webHidden/>
              </w:rPr>
              <w:fldChar w:fldCharType="end"/>
            </w:r>
          </w:hyperlink>
        </w:p>
        <w:p w14:paraId="7838F8B8" w14:textId="758B81FA" w:rsidR="00EB527D" w:rsidRDefault="00EB527D">
          <w:pPr>
            <w:pStyle w:val="Sommario1"/>
            <w:tabs>
              <w:tab w:val="right" w:leader="dot" w:pos="9622"/>
            </w:tabs>
            <w:rPr>
              <w:rFonts w:asciiTheme="minorHAnsi" w:eastAsiaTheme="minorEastAsia" w:hAnsiTheme="minorHAnsi" w:cstheme="minorBidi"/>
              <w:noProof/>
              <w:kern w:val="2"/>
              <w:sz w:val="22"/>
              <w:szCs w:val="22"/>
              <w14:ligatures w14:val="standardContextual"/>
            </w:rPr>
          </w:pPr>
          <w:hyperlink w:anchor="_Toc156391298" w:history="1">
            <w:r w:rsidRPr="006D79EC">
              <w:rPr>
                <w:rStyle w:val="Collegamentoipertestuale"/>
                <w:rFonts w:cstheme="minorHAnsi"/>
                <w:smallCaps/>
                <w:noProof/>
              </w:rPr>
              <w:t>Capo</w:t>
            </w:r>
            <w:r w:rsidRPr="006D79EC">
              <w:rPr>
                <w:rStyle w:val="Collegamentoipertestuale"/>
                <w:rFonts w:cstheme="minorHAnsi"/>
                <w:noProof/>
              </w:rPr>
              <w:t xml:space="preserve"> VII - Clausole di verifica e norme finali</w:t>
            </w:r>
            <w:r>
              <w:rPr>
                <w:noProof/>
                <w:webHidden/>
              </w:rPr>
              <w:tab/>
            </w:r>
            <w:r>
              <w:rPr>
                <w:noProof/>
                <w:webHidden/>
              </w:rPr>
              <w:fldChar w:fldCharType="begin"/>
            </w:r>
            <w:r>
              <w:rPr>
                <w:noProof/>
                <w:webHidden/>
              </w:rPr>
              <w:instrText xml:space="preserve"> PAGEREF _Toc156391298 \h </w:instrText>
            </w:r>
            <w:r>
              <w:rPr>
                <w:noProof/>
                <w:webHidden/>
              </w:rPr>
            </w:r>
            <w:r>
              <w:rPr>
                <w:noProof/>
                <w:webHidden/>
              </w:rPr>
              <w:fldChar w:fldCharType="separate"/>
            </w:r>
            <w:r>
              <w:rPr>
                <w:noProof/>
                <w:webHidden/>
              </w:rPr>
              <w:t>34</w:t>
            </w:r>
            <w:r>
              <w:rPr>
                <w:noProof/>
                <w:webHidden/>
              </w:rPr>
              <w:fldChar w:fldCharType="end"/>
            </w:r>
          </w:hyperlink>
        </w:p>
        <w:p w14:paraId="3CAAA31B" w14:textId="67F594AA"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299" w:history="1">
            <w:r w:rsidRPr="006D79EC">
              <w:rPr>
                <w:rStyle w:val="Collegamentoipertestuale"/>
                <w:noProof/>
              </w:rPr>
              <w:t>Art. 49 - Clausola di verifica dell’attuazione del contratto collettivo decentrato integrativo</w:t>
            </w:r>
            <w:r>
              <w:rPr>
                <w:noProof/>
                <w:webHidden/>
              </w:rPr>
              <w:tab/>
            </w:r>
            <w:r>
              <w:rPr>
                <w:noProof/>
                <w:webHidden/>
              </w:rPr>
              <w:fldChar w:fldCharType="begin"/>
            </w:r>
            <w:r>
              <w:rPr>
                <w:noProof/>
                <w:webHidden/>
              </w:rPr>
              <w:instrText xml:space="preserve"> PAGEREF _Toc156391299 \h </w:instrText>
            </w:r>
            <w:r>
              <w:rPr>
                <w:noProof/>
                <w:webHidden/>
              </w:rPr>
            </w:r>
            <w:r>
              <w:rPr>
                <w:noProof/>
                <w:webHidden/>
              </w:rPr>
              <w:fldChar w:fldCharType="separate"/>
            </w:r>
            <w:r>
              <w:rPr>
                <w:noProof/>
                <w:webHidden/>
              </w:rPr>
              <w:t>34</w:t>
            </w:r>
            <w:r>
              <w:rPr>
                <w:noProof/>
                <w:webHidden/>
              </w:rPr>
              <w:fldChar w:fldCharType="end"/>
            </w:r>
          </w:hyperlink>
        </w:p>
        <w:p w14:paraId="79400AD0" w14:textId="08224A15"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300" w:history="1">
            <w:r w:rsidRPr="006D79EC">
              <w:rPr>
                <w:rStyle w:val="Collegamentoipertestuale"/>
                <w:noProof/>
              </w:rPr>
              <w:t>Art. 50 – Interpretazione autentica dei contratti decentrati</w:t>
            </w:r>
            <w:r>
              <w:rPr>
                <w:noProof/>
                <w:webHidden/>
              </w:rPr>
              <w:tab/>
            </w:r>
            <w:r>
              <w:rPr>
                <w:noProof/>
                <w:webHidden/>
              </w:rPr>
              <w:fldChar w:fldCharType="begin"/>
            </w:r>
            <w:r>
              <w:rPr>
                <w:noProof/>
                <w:webHidden/>
              </w:rPr>
              <w:instrText xml:space="preserve"> PAGEREF _Toc156391300 \h </w:instrText>
            </w:r>
            <w:r>
              <w:rPr>
                <w:noProof/>
                <w:webHidden/>
              </w:rPr>
            </w:r>
            <w:r>
              <w:rPr>
                <w:noProof/>
                <w:webHidden/>
              </w:rPr>
              <w:fldChar w:fldCharType="separate"/>
            </w:r>
            <w:r>
              <w:rPr>
                <w:noProof/>
                <w:webHidden/>
              </w:rPr>
              <w:t>34</w:t>
            </w:r>
            <w:r>
              <w:rPr>
                <w:noProof/>
                <w:webHidden/>
              </w:rPr>
              <w:fldChar w:fldCharType="end"/>
            </w:r>
          </w:hyperlink>
        </w:p>
        <w:p w14:paraId="28EBBCC2" w14:textId="11AA3458"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301" w:history="1">
            <w:r w:rsidRPr="006D79EC">
              <w:rPr>
                <w:rStyle w:val="Collegamentoipertestuale"/>
                <w:noProof/>
              </w:rPr>
              <w:t>Art. 51 - Norme finali</w:t>
            </w:r>
            <w:r>
              <w:rPr>
                <w:noProof/>
                <w:webHidden/>
              </w:rPr>
              <w:tab/>
            </w:r>
            <w:r>
              <w:rPr>
                <w:noProof/>
                <w:webHidden/>
              </w:rPr>
              <w:fldChar w:fldCharType="begin"/>
            </w:r>
            <w:r>
              <w:rPr>
                <w:noProof/>
                <w:webHidden/>
              </w:rPr>
              <w:instrText xml:space="preserve"> PAGEREF _Toc156391301 \h </w:instrText>
            </w:r>
            <w:r>
              <w:rPr>
                <w:noProof/>
                <w:webHidden/>
              </w:rPr>
            </w:r>
            <w:r>
              <w:rPr>
                <w:noProof/>
                <w:webHidden/>
              </w:rPr>
              <w:fldChar w:fldCharType="separate"/>
            </w:r>
            <w:r>
              <w:rPr>
                <w:noProof/>
                <w:webHidden/>
              </w:rPr>
              <w:t>34</w:t>
            </w:r>
            <w:r>
              <w:rPr>
                <w:noProof/>
                <w:webHidden/>
              </w:rPr>
              <w:fldChar w:fldCharType="end"/>
            </w:r>
          </w:hyperlink>
        </w:p>
        <w:p w14:paraId="76B5273B" w14:textId="3ED843AD"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302" w:history="1">
            <w:r w:rsidRPr="006D79EC">
              <w:rPr>
                <w:rStyle w:val="Collegamentoipertestuale"/>
                <w:noProof/>
              </w:rPr>
              <w:t>Allegato n. 1 – Declaratorie professionali</w:t>
            </w:r>
            <w:r>
              <w:rPr>
                <w:noProof/>
                <w:webHidden/>
              </w:rPr>
              <w:tab/>
            </w:r>
            <w:r>
              <w:rPr>
                <w:noProof/>
                <w:webHidden/>
              </w:rPr>
              <w:fldChar w:fldCharType="begin"/>
            </w:r>
            <w:r>
              <w:rPr>
                <w:noProof/>
                <w:webHidden/>
              </w:rPr>
              <w:instrText xml:space="preserve"> PAGEREF _Toc156391302 \h </w:instrText>
            </w:r>
            <w:r>
              <w:rPr>
                <w:noProof/>
                <w:webHidden/>
              </w:rPr>
            </w:r>
            <w:r>
              <w:rPr>
                <w:noProof/>
                <w:webHidden/>
              </w:rPr>
              <w:fldChar w:fldCharType="separate"/>
            </w:r>
            <w:r>
              <w:rPr>
                <w:noProof/>
                <w:webHidden/>
              </w:rPr>
              <w:t>36</w:t>
            </w:r>
            <w:r>
              <w:rPr>
                <w:noProof/>
                <w:webHidden/>
              </w:rPr>
              <w:fldChar w:fldCharType="end"/>
            </w:r>
          </w:hyperlink>
        </w:p>
        <w:p w14:paraId="1EAEEA96" w14:textId="0C8E1C6A" w:rsidR="00EB527D" w:rsidRDefault="00EB527D">
          <w:pPr>
            <w:pStyle w:val="Sommario2"/>
            <w:tabs>
              <w:tab w:val="right" w:leader="dot" w:pos="9622"/>
            </w:tabs>
            <w:rPr>
              <w:rFonts w:asciiTheme="minorHAnsi" w:eastAsiaTheme="minorEastAsia" w:hAnsiTheme="minorHAnsi" w:cstheme="minorBidi"/>
              <w:noProof/>
              <w:kern w:val="2"/>
              <w:sz w:val="22"/>
              <w:szCs w:val="22"/>
              <w14:ligatures w14:val="standardContextual"/>
            </w:rPr>
          </w:pPr>
          <w:hyperlink w:anchor="_Toc156391303" w:history="1">
            <w:r w:rsidRPr="006D79EC">
              <w:rPr>
                <w:rStyle w:val="Collegamentoipertestuale"/>
                <w:noProof/>
              </w:rPr>
              <w:t>Allegato n. 2 – Scheda performance progetti</w:t>
            </w:r>
            <w:r>
              <w:rPr>
                <w:noProof/>
                <w:webHidden/>
              </w:rPr>
              <w:tab/>
            </w:r>
            <w:r>
              <w:rPr>
                <w:noProof/>
                <w:webHidden/>
              </w:rPr>
              <w:fldChar w:fldCharType="begin"/>
            </w:r>
            <w:r>
              <w:rPr>
                <w:noProof/>
                <w:webHidden/>
              </w:rPr>
              <w:instrText xml:space="preserve"> PAGEREF _Toc156391303 \h </w:instrText>
            </w:r>
            <w:r>
              <w:rPr>
                <w:noProof/>
                <w:webHidden/>
              </w:rPr>
            </w:r>
            <w:r>
              <w:rPr>
                <w:noProof/>
                <w:webHidden/>
              </w:rPr>
              <w:fldChar w:fldCharType="separate"/>
            </w:r>
            <w:r>
              <w:rPr>
                <w:noProof/>
                <w:webHidden/>
              </w:rPr>
              <w:t>37</w:t>
            </w:r>
            <w:r>
              <w:rPr>
                <w:noProof/>
                <w:webHidden/>
              </w:rPr>
              <w:fldChar w:fldCharType="end"/>
            </w:r>
          </w:hyperlink>
        </w:p>
        <w:p w14:paraId="6D59376E" w14:textId="376A428D" w:rsidR="009B55B3" w:rsidRPr="002F3A4E" w:rsidRDefault="009B55B3" w:rsidP="00EA5765">
          <w:pPr>
            <w:spacing w:before="120" w:after="120"/>
            <w:rPr>
              <w:rFonts w:asciiTheme="minorHAnsi" w:hAnsiTheme="minorHAnsi" w:cstheme="minorHAnsi"/>
              <w:sz w:val="24"/>
              <w:szCs w:val="24"/>
            </w:rPr>
          </w:pPr>
          <w:r w:rsidRPr="002F3A4E">
            <w:rPr>
              <w:rFonts w:asciiTheme="minorHAnsi" w:hAnsiTheme="minorHAnsi" w:cstheme="minorHAnsi"/>
              <w:b/>
              <w:bCs/>
              <w:sz w:val="24"/>
              <w:szCs w:val="24"/>
            </w:rPr>
            <w:fldChar w:fldCharType="end"/>
          </w:r>
        </w:p>
      </w:sdtContent>
    </w:sdt>
    <w:p w14:paraId="1A6F7F9E" w14:textId="77777777" w:rsidR="008A04BD" w:rsidRPr="002F3A4E" w:rsidRDefault="008A04BD" w:rsidP="00EA5765">
      <w:pPr>
        <w:spacing w:before="120" w:after="120"/>
        <w:jc w:val="both"/>
        <w:rPr>
          <w:rFonts w:asciiTheme="minorHAnsi" w:hAnsiTheme="minorHAnsi" w:cstheme="minorHAnsi"/>
          <w:sz w:val="24"/>
          <w:szCs w:val="24"/>
        </w:rPr>
      </w:pPr>
    </w:p>
    <w:p w14:paraId="427F9808" w14:textId="77777777" w:rsidR="008A04BD" w:rsidRPr="002F3A4E" w:rsidRDefault="008A04BD" w:rsidP="00EA5765">
      <w:pPr>
        <w:spacing w:before="120" w:after="120"/>
        <w:jc w:val="both"/>
        <w:rPr>
          <w:rFonts w:asciiTheme="minorHAnsi" w:hAnsiTheme="minorHAnsi" w:cstheme="minorHAnsi"/>
          <w:sz w:val="24"/>
          <w:szCs w:val="24"/>
        </w:rPr>
      </w:pPr>
    </w:p>
    <w:p w14:paraId="351381FB" w14:textId="77777777" w:rsidR="008A04BD" w:rsidRPr="002F3A4E" w:rsidRDefault="008A04BD" w:rsidP="00EA5765">
      <w:pPr>
        <w:spacing w:before="120" w:after="120"/>
        <w:jc w:val="both"/>
        <w:rPr>
          <w:rFonts w:asciiTheme="minorHAnsi" w:hAnsiTheme="minorHAnsi" w:cstheme="minorHAnsi"/>
          <w:sz w:val="24"/>
          <w:szCs w:val="24"/>
        </w:rPr>
      </w:pPr>
    </w:p>
    <w:p w14:paraId="76276400" w14:textId="77777777" w:rsidR="00120902" w:rsidRPr="002F3A4E" w:rsidRDefault="00120902" w:rsidP="00120902">
      <w:pPr>
        <w:rPr>
          <w:rFonts w:asciiTheme="minorHAnsi" w:hAnsiTheme="minorHAnsi" w:cstheme="minorHAnsi"/>
          <w:sz w:val="24"/>
          <w:szCs w:val="24"/>
        </w:rPr>
      </w:pPr>
    </w:p>
    <w:p w14:paraId="07069B35" w14:textId="320F04B1" w:rsidR="00844EEC" w:rsidRPr="002F3A4E" w:rsidRDefault="00120902" w:rsidP="00120902">
      <w:pPr>
        <w:tabs>
          <w:tab w:val="left" w:pos="3732"/>
        </w:tabs>
        <w:rPr>
          <w:rFonts w:asciiTheme="minorHAnsi" w:hAnsiTheme="minorHAnsi" w:cstheme="minorHAnsi"/>
          <w:sz w:val="24"/>
          <w:szCs w:val="24"/>
        </w:rPr>
      </w:pPr>
      <w:r w:rsidRPr="002F3A4E">
        <w:rPr>
          <w:rFonts w:asciiTheme="minorHAnsi" w:hAnsiTheme="minorHAnsi" w:cstheme="minorHAnsi"/>
          <w:sz w:val="24"/>
          <w:szCs w:val="24"/>
        </w:rPr>
        <w:tab/>
      </w:r>
      <w:r w:rsidR="00844EEC" w:rsidRPr="002F3A4E">
        <w:rPr>
          <w:rFonts w:asciiTheme="minorHAnsi" w:hAnsiTheme="minorHAnsi" w:cstheme="minorHAnsi"/>
          <w:sz w:val="24"/>
          <w:szCs w:val="24"/>
        </w:rPr>
        <w:br w:type="page"/>
      </w:r>
    </w:p>
    <w:p w14:paraId="59D4AFC7" w14:textId="77777777" w:rsidR="00844EEC" w:rsidRPr="002F3A4E" w:rsidRDefault="00844EEC" w:rsidP="00844EEC">
      <w:pPr>
        <w:pStyle w:val="Titolo1"/>
        <w:spacing w:before="120" w:after="120"/>
        <w:rPr>
          <w:rFonts w:asciiTheme="minorHAnsi" w:hAnsiTheme="minorHAnsi" w:cstheme="minorHAnsi"/>
          <w:szCs w:val="24"/>
        </w:rPr>
      </w:pPr>
      <w:bookmarkStart w:id="0" w:name="_Toc80249330"/>
      <w:bookmarkStart w:id="1" w:name="_Toc80249661"/>
      <w:bookmarkStart w:id="2" w:name="_Toc80250031"/>
      <w:bookmarkStart w:id="3" w:name="_Toc156391243"/>
      <w:r w:rsidRPr="002F3A4E">
        <w:rPr>
          <w:rFonts w:asciiTheme="minorHAnsi" w:hAnsiTheme="minorHAnsi" w:cstheme="minorHAnsi"/>
          <w:szCs w:val="24"/>
        </w:rPr>
        <w:lastRenderedPageBreak/>
        <w:t>Capo I</w:t>
      </w:r>
      <w:bookmarkEnd w:id="0"/>
      <w:bookmarkEnd w:id="1"/>
      <w:bookmarkEnd w:id="2"/>
      <w:r w:rsidRPr="002F3A4E">
        <w:rPr>
          <w:rFonts w:asciiTheme="minorHAnsi" w:hAnsiTheme="minorHAnsi" w:cstheme="minorHAnsi"/>
          <w:szCs w:val="24"/>
        </w:rPr>
        <w:t xml:space="preserve"> </w:t>
      </w:r>
      <w:bookmarkStart w:id="4" w:name="_Toc80249331"/>
      <w:bookmarkStart w:id="5" w:name="_Toc80249662"/>
      <w:bookmarkStart w:id="6" w:name="_Toc80250032"/>
      <w:bookmarkStart w:id="7" w:name="_Toc80250134"/>
      <w:bookmarkStart w:id="8" w:name="_Toc80250415"/>
      <w:bookmarkStart w:id="9" w:name="_Toc84223001"/>
      <w:bookmarkStart w:id="10" w:name="_Toc84398208"/>
      <w:bookmarkStart w:id="11" w:name="_Toc86064164"/>
      <w:bookmarkStart w:id="12" w:name="_Toc86460690"/>
      <w:r w:rsidRPr="002F3A4E">
        <w:rPr>
          <w:rFonts w:asciiTheme="minorHAnsi" w:hAnsiTheme="minorHAnsi" w:cstheme="minorHAnsi"/>
          <w:szCs w:val="24"/>
        </w:rPr>
        <w:t xml:space="preserve">- Introduzione, ambito di applicazione, vigenza </w:t>
      </w:r>
      <w:bookmarkEnd w:id="4"/>
      <w:bookmarkEnd w:id="5"/>
      <w:bookmarkEnd w:id="6"/>
      <w:bookmarkEnd w:id="7"/>
      <w:bookmarkEnd w:id="8"/>
      <w:bookmarkEnd w:id="9"/>
      <w:bookmarkEnd w:id="10"/>
      <w:bookmarkEnd w:id="11"/>
      <w:bookmarkEnd w:id="12"/>
      <w:r w:rsidRPr="002F3A4E">
        <w:rPr>
          <w:rFonts w:asciiTheme="minorHAnsi" w:hAnsiTheme="minorHAnsi" w:cstheme="minorHAnsi"/>
          <w:szCs w:val="24"/>
        </w:rPr>
        <w:t>e relazioni sindacali</w:t>
      </w:r>
      <w:bookmarkEnd w:id="3"/>
    </w:p>
    <w:p w14:paraId="4F68554F" w14:textId="77777777" w:rsidR="00844EEC" w:rsidRPr="002F3A4E" w:rsidRDefault="00844EEC" w:rsidP="00844EEC">
      <w:pPr>
        <w:rPr>
          <w:rFonts w:asciiTheme="minorHAnsi" w:hAnsiTheme="minorHAnsi" w:cstheme="minorHAnsi"/>
          <w:sz w:val="24"/>
          <w:szCs w:val="24"/>
        </w:rPr>
      </w:pPr>
    </w:p>
    <w:p w14:paraId="709DA6BE" w14:textId="77777777" w:rsidR="00844EEC" w:rsidRPr="002F3A4E" w:rsidRDefault="00844EEC" w:rsidP="00B32630">
      <w:pPr>
        <w:pStyle w:val="Titolo2"/>
      </w:pPr>
      <w:bookmarkStart w:id="13" w:name="_Toc80248743"/>
      <w:bookmarkStart w:id="14" w:name="_Toc80249332"/>
      <w:bookmarkStart w:id="15" w:name="_Toc80249663"/>
      <w:bookmarkStart w:id="16" w:name="_Toc80250033"/>
      <w:bookmarkStart w:id="17" w:name="_Toc80250135"/>
      <w:bookmarkStart w:id="18" w:name="_Toc80250416"/>
      <w:bookmarkStart w:id="19" w:name="_Toc84223002"/>
      <w:bookmarkStart w:id="20" w:name="_Toc84398209"/>
      <w:bookmarkStart w:id="21" w:name="_Toc86064165"/>
      <w:bookmarkStart w:id="22" w:name="_Toc86460691"/>
      <w:bookmarkStart w:id="23" w:name="_Toc156391244"/>
      <w:r w:rsidRPr="002F3A4E">
        <w:t>Art. 1</w:t>
      </w:r>
      <w:bookmarkEnd w:id="13"/>
      <w:bookmarkEnd w:id="14"/>
      <w:bookmarkEnd w:id="15"/>
      <w:bookmarkEnd w:id="16"/>
      <w:bookmarkEnd w:id="17"/>
      <w:bookmarkEnd w:id="18"/>
      <w:bookmarkEnd w:id="19"/>
      <w:bookmarkEnd w:id="20"/>
      <w:bookmarkEnd w:id="21"/>
      <w:bookmarkEnd w:id="22"/>
      <w:r w:rsidRPr="002F3A4E">
        <w:rPr>
          <w:lang w:val="it-IT"/>
        </w:rPr>
        <w:t xml:space="preserve"> - </w:t>
      </w:r>
      <w:r w:rsidRPr="002F3A4E">
        <w:t>Finalità e principi</w:t>
      </w:r>
      <w:bookmarkEnd w:id="23"/>
    </w:p>
    <w:p w14:paraId="6B12A834" w14:textId="77777777" w:rsidR="00844EEC" w:rsidRPr="002F3A4E" w:rsidRDefault="00844EEC" w:rsidP="00844EEC">
      <w:pPr>
        <w:pStyle w:val="Paragrafoelenco"/>
        <w:widowControl w:val="0"/>
        <w:numPr>
          <w:ilvl w:val="0"/>
          <w:numId w:val="8"/>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Il presente contratto collettivo decentrato integrativo costituisce uno strumento per il miglioramento della qualità dei servizi erogati, delle attività svolte dall’ente e della sua organizzazione interna e </w:t>
      </w:r>
      <w:proofErr w:type="gramStart"/>
      <w:r w:rsidRPr="002F3A4E">
        <w:rPr>
          <w:rFonts w:asciiTheme="minorHAnsi" w:hAnsiTheme="minorHAnsi" w:cstheme="minorHAnsi"/>
          <w:sz w:val="24"/>
          <w:szCs w:val="24"/>
        </w:rPr>
        <w:t>nel contempo</w:t>
      </w:r>
      <w:proofErr w:type="gramEnd"/>
      <w:r w:rsidRPr="002F3A4E">
        <w:rPr>
          <w:rFonts w:asciiTheme="minorHAnsi" w:hAnsiTheme="minorHAnsi" w:cstheme="minorHAnsi"/>
          <w:sz w:val="24"/>
          <w:szCs w:val="24"/>
        </w:rPr>
        <w:t xml:space="preserve"> è uno strumento per la tutela degli interessi dei lavoratori, nonché per la crescita professionale degli stessi. Esso si ispira ai principi di tutela dei diritti dei dipendenti, di parità e di pari opportunità nonché di valorizzazione delle differenze nell’organizzazione del lavoro e valorizzazione delle eccellenze. </w:t>
      </w:r>
    </w:p>
    <w:p w14:paraId="45CBC35C" w14:textId="77777777" w:rsidR="00844EEC" w:rsidRPr="002F3A4E" w:rsidRDefault="00844EEC" w:rsidP="00844EEC">
      <w:pPr>
        <w:pStyle w:val="Paragrafoelenco"/>
        <w:widowControl w:val="0"/>
        <w:numPr>
          <w:ilvl w:val="0"/>
          <w:numId w:val="8"/>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Al perseguimento di tali finalità e nel rispetto dei principi prima indicati sono dettate le regole per la erogazione dei compensi legati alle prestazioni svolte, tanto con riferimento all’incentivazione della performance quanto all’erogazione delle altre indennità riferite alle condizioni di lavoro. </w:t>
      </w:r>
    </w:p>
    <w:p w14:paraId="35126CA0" w14:textId="77777777" w:rsidR="00844EEC" w:rsidRPr="002F3A4E" w:rsidRDefault="00844EEC" w:rsidP="00844EEC">
      <w:pPr>
        <w:pStyle w:val="Paragrafoelenco"/>
        <w:widowControl w:val="0"/>
        <w:numPr>
          <w:ilvl w:val="0"/>
          <w:numId w:val="8"/>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Il presente contratto collettivo decentrato integrativo è redatto nel rispetto dei principi e delle procedure dettate dalla legislazione, con particolare riferimento alle previsioni dettate nella </w:t>
      </w:r>
      <w:hyperlink r:id="rId8" w:tgtFrame="BT" w:history="1">
        <w:r w:rsidRPr="002F3A4E">
          <w:rPr>
            <w:rFonts w:asciiTheme="minorHAnsi" w:hAnsiTheme="minorHAnsi" w:cstheme="minorHAnsi"/>
            <w:sz w:val="24"/>
            <w:szCs w:val="24"/>
          </w:rPr>
          <w:t>legge n. 300/1970</w:t>
        </w:r>
      </w:hyperlink>
      <w:r w:rsidRPr="002F3A4E">
        <w:rPr>
          <w:rFonts w:asciiTheme="minorHAnsi" w:hAnsiTheme="minorHAnsi" w:cstheme="minorHAnsi"/>
          <w:sz w:val="24"/>
          <w:szCs w:val="24"/>
        </w:rPr>
        <w:t xml:space="preserve">, cd statuto dei diritti dei lavoratori, del </w:t>
      </w:r>
      <w:hyperlink r:id="rId9" w:tgtFrame="BT" w:history="1">
        <w:r w:rsidRPr="002F3A4E">
          <w:rPr>
            <w:rFonts w:asciiTheme="minorHAnsi" w:hAnsiTheme="minorHAnsi" w:cstheme="minorHAnsi"/>
            <w:sz w:val="24"/>
            <w:szCs w:val="24"/>
          </w:rPr>
          <w:t>D. Lgs. n. 165/2001</w:t>
        </w:r>
      </w:hyperlink>
      <w:r w:rsidRPr="002F3A4E">
        <w:rPr>
          <w:rFonts w:asciiTheme="minorHAnsi" w:hAnsiTheme="minorHAnsi" w:cstheme="minorHAnsi"/>
          <w:sz w:val="24"/>
          <w:szCs w:val="24"/>
        </w:rPr>
        <w:t xml:space="preserve"> e s.m.i., cd testo unico delle disposizioni sul pubblico impiego, e delle disposizioni dei contratti collettivi nazionali di lavoro per il personale del comparto Funzioni Locali. </w:t>
      </w:r>
    </w:p>
    <w:p w14:paraId="1EDE058D" w14:textId="77777777" w:rsidR="00844EEC" w:rsidRPr="002F3A4E" w:rsidRDefault="00844EEC" w:rsidP="00844EEC">
      <w:pPr>
        <w:spacing w:before="120" w:after="120"/>
        <w:rPr>
          <w:rFonts w:asciiTheme="minorHAnsi" w:hAnsiTheme="minorHAnsi" w:cstheme="minorHAnsi"/>
          <w:sz w:val="24"/>
          <w:szCs w:val="24"/>
        </w:rPr>
      </w:pPr>
    </w:p>
    <w:p w14:paraId="4687BA61" w14:textId="77777777" w:rsidR="00844EEC" w:rsidRPr="002F3A4E" w:rsidRDefault="00844EEC" w:rsidP="00B32630">
      <w:pPr>
        <w:pStyle w:val="Titolo2"/>
      </w:pPr>
      <w:bookmarkStart w:id="24" w:name="_Toc156391245"/>
      <w:r w:rsidRPr="002F3A4E">
        <w:t>Art. 2</w:t>
      </w:r>
      <w:r w:rsidRPr="002F3A4E">
        <w:rPr>
          <w:lang w:val="it-IT"/>
        </w:rPr>
        <w:t xml:space="preserve"> - </w:t>
      </w:r>
      <w:r w:rsidRPr="002F3A4E">
        <w:t>Vigenza ed ambito di applicazione</w:t>
      </w:r>
      <w:bookmarkEnd w:id="24"/>
    </w:p>
    <w:p w14:paraId="6005F201" w14:textId="4C2FD266" w:rsidR="00844EEC" w:rsidRPr="002F3A4E" w:rsidRDefault="00844EEC">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Il presente contratto collettivo decentrato integrativo viene stipulato sulla base delle previsioni dettate dal CCNL del personale delle Funzioni Locali del </w:t>
      </w:r>
      <w:r w:rsidR="007A1823">
        <w:rPr>
          <w:rFonts w:asciiTheme="minorHAnsi" w:hAnsiTheme="minorHAnsi" w:cstheme="minorHAnsi"/>
          <w:sz w:val="24"/>
          <w:szCs w:val="24"/>
        </w:rPr>
        <w:t>16.11.</w:t>
      </w:r>
      <w:r w:rsidRPr="002F3A4E">
        <w:rPr>
          <w:rFonts w:asciiTheme="minorHAnsi" w:hAnsiTheme="minorHAnsi" w:cstheme="minorHAnsi"/>
          <w:sz w:val="24"/>
          <w:szCs w:val="24"/>
        </w:rPr>
        <w:t>2022 e le sue disposizioni, salvo diversa espressa previsione, si applicano dal giorno successivo la sottoscrizione definitiva. Le sue clausole, ove non siano state espressamente disdette, continuano ad applicarsi fino alla stipula del nuovo contratto decentrato integrativo.</w:t>
      </w:r>
    </w:p>
    <w:p w14:paraId="5F21F73D" w14:textId="77777777" w:rsidR="00844EEC" w:rsidRPr="002F3A4E" w:rsidRDefault="00844EEC">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A livello annuale, con specifico accordo, viene ripartito il “Fondo risorse decentrate”. Il controllo sulla compatibilità dei costi della contrattazione collettiva integrativa con i vincoli di bilancio, la normativa vigente e la relativa certificazione degli oneri sono effettuati dall’organo di controllo competente ai sensi dell’art. 40-bis, comma 1 del d.lgs. n. 165/2001. A tal fine, l'ipotesi di contratto collettivo integrativo ed ogni sua integrazione definita dalle parti, corredata dalla relazione illustrativa e da quella tecnica, è inviata a tale organo entro dieci giorni dalla sottoscrizione. In caso di rilievi da parte del </w:t>
      </w:r>
      <w:proofErr w:type="gramStart"/>
      <w:r w:rsidRPr="002F3A4E">
        <w:rPr>
          <w:rFonts w:asciiTheme="minorHAnsi" w:hAnsiTheme="minorHAnsi" w:cstheme="minorHAnsi"/>
          <w:sz w:val="24"/>
          <w:szCs w:val="24"/>
        </w:rPr>
        <w:t>predetto</w:t>
      </w:r>
      <w:proofErr w:type="gramEnd"/>
      <w:r w:rsidRPr="002F3A4E">
        <w:rPr>
          <w:rFonts w:asciiTheme="minorHAnsi" w:hAnsiTheme="minorHAnsi" w:cstheme="minorHAnsi"/>
          <w:sz w:val="24"/>
          <w:szCs w:val="24"/>
        </w:rPr>
        <w:t xml:space="preserve"> organo, la trattativa deve essere ripresa entro cinque giorni. Trascorsi quindici giorni senza rilievi, l’organo di governo competente dell’ente autorizza il presidente della delegazione trattante di parte pubblica alla sottoscrizione del contratto.</w:t>
      </w:r>
    </w:p>
    <w:p w14:paraId="3516C810" w14:textId="77777777" w:rsidR="00844EEC" w:rsidRPr="002F3A4E" w:rsidRDefault="00844EEC">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Esso si applica a tutto il personale non dirigenziale dipendente dell’ente, a prescindere dalla sua natura (tempo indeterminato, tempo determinato, contratto di somministrazione, contratto di formazione e lavoro, a tempo pieno o parziale). Per il personale assunto con contratto di somministrazione e/o con contratto di formazione e lavoro gli oneri per il trattamento economico accessorio sono a carico dell’ente e non del fondo per le risorse decentrate.</w:t>
      </w:r>
    </w:p>
    <w:p w14:paraId="2E58AF6B" w14:textId="77777777" w:rsidR="007A1823" w:rsidRPr="007A1823" w:rsidRDefault="007A1823" w:rsidP="007A1823">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Pr>
          <w:rFonts w:asciiTheme="minorHAnsi" w:hAnsiTheme="minorHAnsi" w:cstheme="minorHAnsi"/>
          <w:sz w:val="24"/>
          <w:szCs w:val="24"/>
        </w:rPr>
        <w:t xml:space="preserve">Il presente CCDI ha durata triennale e disciplina in particolare le materie di cui allo stesso art. 7 c. 4 del CCNL che si richiamano implicitamente nel presente articolo. Le sue disposizioni, salvo diversa espressa previsione, si applicano a decorrere dal 1° gennaio 2023 fino al 31 dicembre 2025. Alla scadenza, il presente CCDI si rinnova tacitamente di anno in anno qualora non ne sia stata data disdetta da una delle Parti con lettera raccomandata o a mezzo posta elettronica </w:t>
      </w:r>
      <w:r>
        <w:rPr>
          <w:rFonts w:asciiTheme="minorHAnsi" w:hAnsiTheme="minorHAnsi" w:cstheme="minorHAnsi"/>
          <w:sz w:val="24"/>
          <w:szCs w:val="24"/>
        </w:rPr>
        <w:lastRenderedPageBreak/>
        <w:t xml:space="preserve">certificata, almeno </w:t>
      </w:r>
      <w:proofErr w:type="gramStart"/>
      <w:r>
        <w:rPr>
          <w:rFonts w:asciiTheme="minorHAnsi" w:hAnsiTheme="minorHAnsi" w:cstheme="minorHAnsi"/>
          <w:sz w:val="24"/>
          <w:szCs w:val="24"/>
        </w:rPr>
        <w:t>6</w:t>
      </w:r>
      <w:proofErr w:type="gramEnd"/>
      <w:r>
        <w:rPr>
          <w:rFonts w:asciiTheme="minorHAnsi" w:hAnsiTheme="minorHAnsi" w:cstheme="minorHAnsi"/>
          <w:sz w:val="24"/>
          <w:szCs w:val="24"/>
        </w:rPr>
        <w:t xml:space="preserve"> mesi prima della scadenza. In caso di disdetta le disposizioni in esso contenute restano in vigore sino a che non siano state sostituite dal successivo contratto.</w:t>
      </w:r>
    </w:p>
    <w:p w14:paraId="1B4E65D4" w14:textId="77777777" w:rsidR="007A1823" w:rsidRPr="007A1823" w:rsidRDefault="007A1823" w:rsidP="007A1823">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Pr>
          <w:rFonts w:asciiTheme="minorHAnsi" w:hAnsiTheme="minorHAnsi" w:cstheme="minorHAnsi"/>
          <w:sz w:val="24"/>
          <w:szCs w:val="24"/>
        </w:rPr>
        <w:t>Il presente contratto sostituisce tutti quelli precedentemente stipulati presso l’ente.</w:t>
      </w:r>
    </w:p>
    <w:p w14:paraId="691A6C04" w14:textId="46C3942E" w:rsidR="00917C6D" w:rsidRPr="002F3A4E" w:rsidRDefault="00844EEC">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Nel caso in cui sorgano controversie sull’interpretazione di legittime clausole contenute nel presente contratto le parti si incontrano entro trenta giorni a seguito di specifica richiesta formulata da uno dei sottoscrittori per definire consensualmente il significato. L’eventuale accordo d’interpretazione autentica sostituisce fin dall’inizio della vigenza la clausola </w:t>
      </w:r>
      <w:r w:rsidR="00917C6D" w:rsidRPr="002F3A4E">
        <w:rPr>
          <w:rFonts w:asciiTheme="minorHAnsi" w:hAnsiTheme="minorHAnsi" w:cstheme="minorHAnsi"/>
          <w:sz w:val="24"/>
          <w:szCs w:val="24"/>
        </w:rPr>
        <w:t>controversa.</w:t>
      </w:r>
    </w:p>
    <w:p w14:paraId="3E95B9FA" w14:textId="493F00FD" w:rsidR="001D7EAD" w:rsidRPr="002F3A4E" w:rsidRDefault="001D7EAD">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Qualora non si raggiunga l'accordo su una o più delle suddette materie ed il protrarsi delle trattative determini un oggettivo pregiudizio alla funzionalità dell'azione amministrativa, nel rispetto dei principi di comportamento di cui all’art. 8 del C.C.N.L. </w:t>
      </w:r>
      <w:r w:rsidR="003B4F01" w:rsidRPr="002F3A4E">
        <w:rPr>
          <w:rFonts w:asciiTheme="minorHAnsi" w:hAnsiTheme="minorHAnsi" w:cstheme="minorHAnsi"/>
          <w:sz w:val="24"/>
          <w:szCs w:val="24"/>
        </w:rPr>
        <w:t>2022</w:t>
      </w:r>
      <w:r w:rsidRPr="002F3A4E">
        <w:rPr>
          <w:rFonts w:asciiTheme="minorHAnsi" w:hAnsiTheme="minorHAnsi" w:cstheme="minorHAnsi"/>
          <w:sz w:val="24"/>
          <w:szCs w:val="24"/>
        </w:rPr>
        <w:t>, l'ente può provvedere, in via provvisoria, esclusivamente sull’istituto oggetto del mancato accordo, fino alla successiva sottoscrizione e prosegue le trattative al fine di pervenire in tempi celer</w:t>
      </w:r>
      <w:r w:rsidR="009B7DB5" w:rsidRPr="002F3A4E">
        <w:rPr>
          <w:rFonts w:asciiTheme="minorHAnsi" w:hAnsiTheme="minorHAnsi" w:cstheme="minorHAnsi"/>
          <w:sz w:val="24"/>
          <w:szCs w:val="24"/>
        </w:rPr>
        <w:t>i alla conclusione dell'accordo,</w:t>
      </w:r>
      <w:r w:rsidRPr="002F3A4E">
        <w:rPr>
          <w:rFonts w:asciiTheme="minorHAnsi" w:hAnsiTheme="minorHAnsi" w:cstheme="minorHAnsi"/>
          <w:sz w:val="24"/>
          <w:szCs w:val="24"/>
        </w:rPr>
        <w:t xml:space="preserve"> il termine massimo di durata delle sessioni negoziali in questione è fissato in 90 giorni.</w:t>
      </w:r>
    </w:p>
    <w:p w14:paraId="63A55A29" w14:textId="6479521A" w:rsidR="00242282" w:rsidRPr="002F3A4E" w:rsidRDefault="00242282">
      <w:pPr>
        <w:pStyle w:val="Paragrafoelenco"/>
        <w:widowControl w:val="0"/>
        <w:numPr>
          <w:ilvl w:val="0"/>
          <w:numId w:val="16"/>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Le parti si riservano di riaprire il </w:t>
      </w:r>
      <w:r w:rsidR="00DE6E5D" w:rsidRPr="002F3A4E">
        <w:rPr>
          <w:rFonts w:asciiTheme="minorHAnsi" w:hAnsiTheme="minorHAnsi" w:cstheme="minorHAnsi"/>
          <w:sz w:val="24"/>
          <w:szCs w:val="24"/>
        </w:rPr>
        <w:t>tavolo negoziale</w:t>
      </w:r>
      <w:r w:rsidRPr="002F3A4E">
        <w:rPr>
          <w:rFonts w:asciiTheme="minorHAnsi" w:hAnsiTheme="minorHAnsi" w:cstheme="minorHAnsi"/>
          <w:sz w:val="24"/>
          <w:szCs w:val="24"/>
        </w:rPr>
        <w:t xml:space="preserve"> qualora intervengano nuove indicazioni contrattuali o di legge che riguardino tutti o specifici punti del presente contratto.</w:t>
      </w:r>
    </w:p>
    <w:p w14:paraId="126EC55A" w14:textId="77777777" w:rsidR="001D7EAD" w:rsidRPr="002F3A4E" w:rsidRDefault="001D7EAD" w:rsidP="00EA5765">
      <w:pPr>
        <w:pStyle w:val="Paragrafoelenco"/>
        <w:widowControl w:val="0"/>
        <w:adjustRightInd w:val="0"/>
        <w:spacing w:before="120" w:after="120"/>
        <w:ind w:left="284"/>
        <w:jc w:val="both"/>
        <w:rPr>
          <w:rFonts w:asciiTheme="minorHAnsi" w:hAnsiTheme="minorHAnsi" w:cstheme="minorHAnsi"/>
          <w:sz w:val="24"/>
          <w:szCs w:val="24"/>
        </w:rPr>
      </w:pPr>
    </w:p>
    <w:p w14:paraId="0EDE5F10" w14:textId="39DEA9C7" w:rsidR="009B7DB5" w:rsidRPr="002F3A4E" w:rsidRDefault="009B7DB5" w:rsidP="00B32630">
      <w:pPr>
        <w:pStyle w:val="Titolo2"/>
      </w:pPr>
      <w:bookmarkStart w:id="25" w:name="_Toc156391246"/>
      <w:r w:rsidRPr="002F3A4E">
        <w:t>Art. 3</w:t>
      </w:r>
      <w:r w:rsidR="00722377" w:rsidRPr="002F3A4E">
        <w:t xml:space="preserve"> </w:t>
      </w:r>
      <w:r w:rsidR="00806333">
        <w:rPr>
          <w:lang w:val="it-IT"/>
        </w:rPr>
        <w:t xml:space="preserve">- </w:t>
      </w:r>
      <w:r w:rsidR="00722377" w:rsidRPr="002F3A4E">
        <w:t>Sistema delle relazioni sindacali</w:t>
      </w:r>
      <w:bookmarkEnd w:id="25"/>
      <w:r w:rsidR="00722377" w:rsidRPr="002F3A4E">
        <w:tab/>
      </w:r>
      <w:r w:rsidR="00722377" w:rsidRPr="002F3A4E">
        <w:tab/>
      </w:r>
      <w:r w:rsidR="00722377" w:rsidRPr="002F3A4E">
        <w:tab/>
      </w:r>
      <w:r w:rsidR="00722377" w:rsidRPr="002F3A4E">
        <w:tab/>
      </w:r>
      <w:r w:rsidR="00722377" w:rsidRPr="002F3A4E">
        <w:tab/>
      </w:r>
      <w:r w:rsidR="00722377" w:rsidRPr="002F3A4E">
        <w:tab/>
      </w:r>
    </w:p>
    <w:p w14:paraId="0DA08697" w14:textId="67332EDF"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Il sistema di relazioni sindacali deve permettere, nel rispetto dei distinti ruoli dell'ente e delle rappresentanze sindacali, la realizzazione degli obiettivi previsti dal 165/2001 e consentire l'esercizio dell'attività sindacale nell’Ente, anche allo scopo di </w:t>
      </w:r>
      <w:proofErr w:type="gramStart"/>
      <w:r w:rsidRPr="002F3A4E">
        <w:rPr>
          <w:rFonts w:asciiTheme="minorHAnsi" w:hAnsiTheme="minorHAnsi" w:cstheme="minorHAnsi"/>
          <w:sz w:val="24"/>
          <w:szCs w:val="24"/>
        </w:rPr>
        <w:t>porre in essere</w:t>
      </w:r>
      <w:proofErr w:type="gramEnd"/>
      <w:r w:rsidRPr="002F3A4E">
        <w:rPr>
          <w:rFonts w:asciiTheme="minorHAnsi" w:hAnsiTheme="minorHAnsi" w:cstheme="minorHAnsi"/>
          <w:sz w:val="24"/>
          <w:szCs w:val="24"/>
        </w:rPr>
        <w:t xml:space="preserve"> un’organizzazione che promuova e mantenga il benessere fisico, psicologico e sociale dei lavoratori per tutti i livelli e i ruoli.</w:t>
      </w:r>
    </w:p>
    <w:p w14:paraId="62581270" w14:textId="50A92317"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Le parti concordano che le forme di partecipazione saranno coerenti con le norme che regolano il rapporto di lavoro ed al fine di migliorare la qualità dei servizi ed il funzionamento dell'ente, si impegnano a mantenere aperta una procedura di dialogo (confronto) prima di assumere decisioni unilaterali</w:t>
      </w:r>
      <w:r w:rsidR="00F7601F" w:rsidRPr="002F3A4E">
        <w:rPr>
          <w:rFonts w:asciiTheme="minorHAnsi" w:hAnsiTheme="minorHAnsi" w:cstheme="minorHAnsi"/>
          <w:sz w:val="24"/>
          <w:szCs w:val="24"/>
        </w:rPr>
        <w:t xml:space="preserve"> sulle materie rimandate dal CCNL alle relazioni sindacali decentrate</w:t>
      </w:r>
      <w:r w:rsidRPr="002F3A4E">
        <w:rPr>
          <w:rFonts w:asciiTheme="minorHAnsi" w:hAnsiTheme="minorHAnsi" w:cstheme="minorHAnsi"/>
          <w:sz w:val="24"/>
          <w:szCs w:val="24"/>
        </w:rPr>
        <w:t>.</w:t>
      </w:r>
    </w:p>
    <w:p w14:paraId="67C84CBE" w14:textId="2DCE511C"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L'amministrazione garantisce la convocazione delle delegazioni, nei casi previsti dal C.C.N.L., entro </w:t>
      </w:r>
      <w:proofErr w:type="gramStart"/>
      <w:r w:rsidRPr="002F3A4E">
        <w:rPr>
          <w:rFonts w:asciiTheme="minorHAnsi" w:hAnsiTheme="minorHAnsi" w:cstheme="minorHAnsi"/>
          <w:sz w:val="24"/>
          <w:szCs w:val="24"/>
        </w:rPr>
        <w:t>5</w:t>
      </w:r>
      <w:proofErr w:type="gramEnd"/>
      <w:r w:rsidRPr="002F3A4E">
        <w:rPr>
          <w:rFonts w:asciiTheme="minorHAnsi" w:hAnsiTheme="minorHAnsi" w:cstheme="minorHAnsi"/>
          <w:sz w:val="24"/>
          <w:szCs w:val="24"/>
        </w:rPr>
        <w:t xml:space="preserve"> giorni dalla ricezione della richiesta da parte delle organizz</w:t>
      </w:r>
      <w:r w:rsidR="00F7601F" w:rsidRPr="002F3A4E">
        <w:rPr>
          <w:rFonts w:asciiTheme="minorHAnsi" w:hAnsiTheme="minorHAnsi" w:cstheme="minorHAnsi"/>
          <w:sz w:val="24"/>
          <w:szCs w:val="24"/>
        </w:rPr>
        <w:t>azioni sindacali o dalla R.S.U.</w:t>
      </w:r>
    </w:p>
    <w:p w14:paraId="0A35111C" w14:textId="77777777"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Nei provvedimenti adottati dall'amministrazione o dai dirigenti, riguardanti materie oggetto </w:t>
      </w:r>
      <w:r w:rsidRPr="002F3A4E">
        <w:rPr>
          <w:rFonts w:asciiTheme="minorHAnsi" w:hAnsiTheme="minorHAnsi" w:cstheme="minorHAnsi"/>
          <w:noProof/>
          <w:sz w:val="24"/>
          <w:szCs w:val="24"/>
        </w:rPr>
        <w:drawing>
          <wp:inline distT="0" distB="0" distL="0" distR="0" wp14:anchorId="41129888" wp14:editId="01727CC4">
            <wp:extent cx="4574" cy="4572"/>
            <wp:effectExtent l="0" t="0" r="0" b="0"/>
            <wp:docPr id="44202" name="Picture 44202"/>
            <wp:cNvGraphicFramePr/>
            <a:graphic xmlns:a="http://schemas.openxmlformats.org/drawingml/2006/main">
              <a:graphicData uri="http://schemas.openxmlformats.org/drawingml/2006/picture">
                <pic:pic xmlns:pic="http://schemas.openxmlformats.org/drawingml/2006/picture">
                  <pic:nvPicPr>
                    <pic:cNvPr id="44202" name="Picture 44202"/>
                    <pic:cNvPicPr/>
                  </pic:nvPicPr>
                  <pic:blipFill>
                    <a:blip r:embed="rId10"/>
                    <a:stretch>
                      <a:fillRect/>
                    </a:stretch>
                  </pic:blipFill>
                  <pic:spPr>
                    <a:xfrm>
                      <a:off x="0" y="0"/>
                      <a:ext cx="4574" cy="4572"/>
                    </a:xfrm>
                    <a:prstGeom prst="rect">
                      <a:avLst/>
                    </a:prstGeom>
                  </pic:spPr>
                </pic:pic>
              </a:graphicData>
            </a:graphic>
          </wp:inline>
        </w:drawing>
      </w:r>
      <w:r w:rsidRPr="002F3A4E">
        <w:rPr>
          <w:rFonts w:asciiTheme="minorHAnsi" w:hAnsiTheme="minorHAnsi" w:cstheme="minorHAnsi"/>
          <w:sz w:val="24"/>
          <w:szCs w:val="24"/>
        </w:rPr>
        <w:t>di confronto e contrattazione dovranno essere indicati i pareri delle organizzazioni e rappresentanze sindacali.</w:t>
      </w:r>
    </w:p>
    <w:p w14:paraId="30DE0ADB" w14:textId="77777777"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Di ogni seduta deve essere previsto l'ordine del giorno degli argomenti da trattare e dovrà essere steso tempestivamente un verbale sintetico degli argomenti affrontati e delle eventuali decisioni operative.</w:t>
      </w:r>
    </w:p>
    <w:p w14:paraId="5153496D" w14:textId="3B1AA442" w:rsidR="00722377" w:rsidRPr="002F3A4E" w:rsidRDefault="00722377">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Le parti concordano di sistematizzare il metodo dell'info</w:t>
      </w:r>
      <w:r w:rsidR="00F7601F" w:rsidRPr="002F3A4E">
        <w:rPr>
          <w:rFonts w:asciiTheme="minorHAnsi" w:hAnsiTheme="minorHAnsi" w:cstheme="minorHAnsi"/>
          <w:sz w:val="24"/>
          <w:szCs w:val="24"/>
        </w:rPr>
        <w:t>rmazione istituzionale in merito</w:t>
      </w:r>
      <w:r w:rsidRPr="002F3A4E">
        <w:rPr>
          <w:rFonts w:asciiTheme="minorHAnsi" w:hAnsiTheme="minorHAnsi" w:cstheme="minorHAnsi"/>
          <w:sz w:val="24"/>
          <w:szCs w:val="24"/>
        </w:rPr>
        <w:t xml:space="preserve"> alle decisioni assunte in sede di delegazione trattante al fine di garantire un effettivo coinvolgimento del personale.</w:t>
      </w:r>
    </w:p>
    <w:p w14:paraId="081C58F0" w14:textId="11CD2C40" w:rsidR="00BD1255" w:rsidRPr="002F3A4E" w:rsidRDefault="00BD1255">
      <w:pPr>
        <w:pStyle w:val="Paragrafoelenco"/>
        <w:widowControl w:val="0"/>
        <w:numPr>
          <w:ilvl w:val="0"/>
          <w:numId w:val="3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È istituito presso le Amministrazioni con più di 70 dipendenti in servizio l’Organismo Paritetico per l’innovazione, ai sensi dell’art. 6 del CCNL 2022, in cui si attivano stabilmente relazioni aperte e collaborative su attività aventi un impatto sull’organizzazione e di innovazione, miglioramento dei servizi promozione della legalità, della qualità del lavoro e del benessere organizzativo - anche con riferimento alle politiche formative, al lavoro agile ed alla conciliazione dei tempi di vita e di lavoro - al fine di formulare proposte all’ente o </w:t>
      </w:r>
      <w:r w:rsidRPr="002F3A4E">
        <w:rPr>
          <w:rFonts w:asciiTheme="minorHAnsi" w:hAnsiTheme="minorHAnsi" w:cstheme="minorHAnsi"/>
          <w:sz w:val="24"/>
          <w:szCs w:val="24"/>
        </w:rPr>
        <w:lastRenderedPageBreak/>
        <w:t>alle parti negoziali della contrattazione integrativa.</w:t>
      </w:r>
    </w:p>
    <w:p w14:paraId="0334BA96" w14:textId="77777777" w:rsidR="00722377" w:rsidRPr="002F3A4E" w:rsidRDefault="00722377" w:rsidP="00EA5765">
      <w:pPr>
        <w:pStyle w:val="Nessunaspaziatura"/>
        <w:spacing w:before="0" w:beforeAutospacing="0" w:afterAutospacing="0"/>
        <w:jc w:val="both"/>
        <w:rPr>
          <w:rFonts w:asciiTheme="minorHAnsi" w:hAnsiTheme="minorHAnsi" w:cstheme="minorHAnsi"/>
          <w:sz w:val="24"/>
          <w:szCs w:val="24"/>
          <w:highlight w:val="yellow"/>
        </w:rPr>
      </w:pPr>
    </w:p>
    <w:p w14:paraId="18E6B3C2" w14:textId="0AEDCF3B" w:rsidR="00722377" w:rsidRPr="002F3A4E" w:rsidRDefault="00722377" w:rsidP="00B32630">
      <w:pPr>
        <w:pStyle w:val="Titolo2"/>
      </w:pPr>
      <w:bookmarkStart w:id="26" w:name="_Toc156391247"/>
      <w:r w:rsidRPr="002F3A4E">
        <w:t xml:space="preserve">Art. </w:t>
      </w:r>
      <w:r w:rsidR="00193B19" w:rsidRPr="002F3A4E">
        <w:rPr>
          <w:lang w:val="it-IT"/>
        </w:rPr>
        <w:t>4</w:t>
      </w:r>
      <w:r w:rsidRPr="002F3A4E">
        <w:t xml:space="preserve"> </w:t>
      </w:r>
      <w:r w:rsidR="00806333">
        <w:rPr>
          <w:lang w:val="it-IT"/>
        </w:rPr>
        <w:t xml:space="preserve">- </w:t>
      </w:r>
      <w:r w:rsidRPr="002F3A4E">
        <w:t>Modalità di gestione degli incontri</w:t>
      </w:r>
      <w:bookmarkEnd w:id="26"/>
    </w:p>
    <w:p w14:paraId="658AD3D9" w14:textId="11981215"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predisposizione del verbale</w:t>
      </w:r>
      <w:r w:rsidR="00F7601F" w:rsidRPr="002F3A4E">
        <w:rPr>
          <w:rFonts w:asciiTheme="minorHAnsi" w:hAnsiTheme="minorHAnsi" w:cstheme="minorHAnsi"/>
          <w:sz w:val="24"/>
          <w:szCs w:val="24"/>
        </w:rPr>
        <w:t xml:space="preserve"> è a cura dell'amministrazione</w:t>
      </w:r>
      <w:r w:rsidRPr="002F3A4E">
        <w:rPr>
          <w:rFonts w:asciiTheme="minorHAnsi" w:hAnsiTheme="minorHAnsi" w:cstheme="minorHAnsi"/>
          <w:sz w:val="24"/>
          <w:szCs w:val="24"/>
        </w:rPr>
        <w:t>.</w:t>
      </w:r>
    </w:p>
    <w:p w14:paraId="19EE096C" w14:textId="77777777"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Le parti, previa verifica della corrispondenza con la bozza già siglata, procedono successivamente alla sottoscrizione del verbale. </w:t>
      </w:r>
    </w:p>
    <w:p w14:paraId="5BEC22B0" w14:textId="77777777"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copia del verbale sarà consegnata e/o inviata alle R.S.U. ed alle OO.SS..</w:t>
      </w:r>
    </w:p>
    <w:p w14:paraId="0CFBAB75" w14:textId="77777777"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Qualora gli argomenti in discussione non siano completamente trattati o siano rinviati, verrà fissata la data dell'incontro successivo.</w:t>
      </w:r>
    </w:p>
    <w:p w14:paraId="2DED6219" w14:textId="77777777"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Le convocazioni successive alla prima sono, di norma, stabilite al termine dell'incontro, ma comunque formalizzate in forma scritta a tutti i componenti.</w:t>
      </w:r>
    </w:p>
    <w:p w14:paraId="06D93493" w14:textId="1DE37961"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Le convocazioni saranno trasmesse almeno cinque giorni prima dell'incontro a mezzo fax e/o Posta Elettronica Certificata, salva diversa mo</w:t>
      </w:r>
      <w:r w:rsidR="00F7601F" w:rsidRPr="002F3A4E">
        <w:rPr>
          <w:rFonts w:asciiTheme="minorHAnsi" w:hAnsiTheme="minorHAnsi" w:cstheme="minorHAnsi"/>
          <w:sz w:val="24"/>
          <w:szCs w:val="24"/>
        </w:rPr>
        <w:t>dalità concordata per le R.S.U.</w:t>
      </w:r>
    </w:p>
    <w:p w14:paraId="55C2968F" w14:textId="4C4BC4E8" w:rsidR="00722377" w:rsidRPr="002F3A4E" w:rsidRDefault="00722377">
      <w:pPr>
        <w:pStyle w:val="Paragrafoelenco"/>
        <w:widowControl w:val="0"/>
        <w:numPr>
          <w:ilvl w:val="0"/>
          <w:numId w:val="3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Nei casi di confronto il verbale conclusivo riporterà le posizioni delle parti sia in caso di accordo che di mancato accordo. In quest’ultimo caso le parti saranno libere di attuare tutte le iniziative ritenute più opportune</w:t>
      </w:r>
      <w:r w:rsidR="00F7601F" w:rsidRPr="002F3A4E">
        <w:rPr>
          <w:rFonts w:asciiTheme="minorHAnsi" w:hAnsiTheme="minorHAnsi" w:cstheme="minorHAnsi"/>
          <w:sz w:val="24"/>
          <w:szCs w:val="24"/>
        </w:rPr>
        <w:t xml:space="preserve"> previste dalla normativa vigente</w:t>
      </w:r>
      <w:r w:rsidRPr="002F3A4E">
        <w:rPr>
          <w:rFonts w:asciiTheme="minorHAnsi" w:hAnsiTheme="minorHAnsi" w:cstheme="minorHAnsi"/>
          <w:sz w:val="24"/>
          <w:szCs w:val="24"/>
        </w:rPr>
        <w:t>.</w:t>
      </w:r>
    </w:p>
    <w:p w14:paraId="2516DDC4" w14:textId="77777777" w:rsidR="00722377" w:rsidRPr="002F3A4E" w:rsidRDefault="00722377" w:rsidP="00EA5765">
      <w:pPr>
        <w:pStyle w:val="Nessunaspaziatura"/>
        <w:spacing w:before="0" w:beforeAutospacing="0" w:afterAutospacing="0"/>
        <w:ind w:left="720"/>
        <w:jc w:val="both"/>
        <w:rPr>
          <w:rFonts w:asciiTheme="minorHAnsi" w:hAnsiTheme="minorHAnsi" w:cstheme="minorHAnsi"/>
          <w:sz w:val="24"/>
          <w:szCs w:val="24"/>
          <w:highlight w:val="yellow"/>
        </w:rPr>
      </w:pPr>
    </w:p>
    <w:p w14:paraId="79467EAB" w14:textId="394A702B" w:rsidR="00722377" w:rsidRPr="002F3A4E" w:rsidRDefault="00537320" w:rsidP="00B32630">
      <w:pPr>
        <w:pStyle w:val="Titolo2"/>
      </w:pPr>
      <w:bookmarkStart w:id="27" w:name="_Toc156391248"/>
      <w:r w:rsidRPr="002F3A4E">
        <w:t>Art. 5</w:t>
      </w:r>
      <w:r w:rsidR="00722377" w:rsidRPr="002F3A4E">
        <w:t xml:space="preserve"> </w:t>
      </w:r>
      <w:r w:rsidR="00806333">
        <w:rPr>
          <w:lang w:val="it-IT"/>
        </w:rPr>
        <w:t xml:space="preserve">- </w:t>
      </w:r>
      <w:r w:rsidR="00722377" w:rsidRPr="002F3A4E">
        <w:t>Norme di comportamento e clausole di raffreddamento</w:t>
      </w:r>
      <w:bookmarkEnd w:id="27"/>
    </w:p>
    <w:p w14:paraId="2076577D" w14:textId="77777777" w:rsidR="00722377" w:rsidRPr="002F3A4E" w:rsidRDefault="00722377">
      <w:pPr>
        <w:pStyle w:val="Paragrafoelenco"/>
        <w:widowControl w:val="0"/>
        <w:numPr>
          <w:ilvl w:val="0"/>
          <w:numId w:val="40"/>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Il sistema delle relazioni sindacali è improntato ai principi di correttezza, buona fede e trasparenza dei comportamenti ed orientato alla prevenzione dei conflitti.</w:t>
      </w:r>
    </w:p>
    <w:p w14:paraId="77072981" w14:textId="77777777" w:rsidR="00722377" w:rsidRPr="002F3A4E" w:rsidRDefault="00722377">
      <w:pPr>
        <w:pStyle w:val="Paragrafoelenco"/>
        <w:widowControl w:val="0"/>
        <w:numPr>
          <w:ilvl w:val="0"/>
          <w:numId w:val="40"/>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 protocolli d'intesa, sottoscritti dai soggetti della delegazione trattante, non possono essere modificati unilateralmente dall'organo deputato all'adozione dell'atto.</w:t>
      </w:r>
    </w:p>
    <w:p w14:paraId="68D0248F" w14:textId="252A559F" w:rsidR="00722377" w:rsidRPr="002F3A4E" w:rsidRDefault="00722377">
      <w:pPr>
        <w:pStyle w:val="Paragrafoelenco"/>
        <w:widowControl w:val="0"/>
        <w:numPr>
          <w:ilvl w:val="0"/>
          <w:numId w:val="40"/>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Durante il periodo di svolgimento della contrattazione decentrata e del confronto le parti non possono, sulle materie oggetto delle stesse, assumere autonome iniziative né procedere ad azioni dirette prima dei tempi fissati dal </w:t>
      </w:r>
      <w:r w:rsidR="00897EC9" w:rsidRPr="002F3A4E">
        <w:rPr>
          <w:rFonts w:asciiTheme="minorHAnsi" w:hAnsiTheme="minorHAnsi" w:cstheme="minorHAnsi"/>
          <w:sz w:val="24"/>
          <w:szCs w:val="24"/>
        </w:rPr>
        <w:t>CCNL</w:t>
      </w:r>
      <w:r w:rsidRPr="002F3A4E">
        <w:rPr>
          <w:rFonts w:asciiTheme="minorHAnsi" w:hAnsiTheme="minorHAnsi" w:cstheme="minorHAnsi"/>
          <w:sz w:val="24"/>
          <w:szCs w:val="24"/>
        </w:rPr>
        <w:t>.</w:t>
      </w:r>
    </w:p>
    <w:p w14:paraId="141774F8" w14:textId="77777777" w:rsidR="00722377" w:rsidRPr="002F3A4E" w:rsidRDefault="00722377" w:rsidP="00EA5765">
      <w:pPr>
        <w:pStyle w:val="Nessunaspaziatura"/>
        <w:spacing w:before="0" w:beforeAutospacing="0" w:afterAutospacing="0"/>
        <w:ind w:left="720"/>
        <w:jc w:val="both"/>
        <w:rPr>
          <w:rFonts w:asciiTheme="minorHAnsi" w:hAnsiTheme="minorHAnsi" w:cstheme="minorHAnsi"/>
          <w:sz w:val="24"/>
          <w:szCs w:val="24"/>
          <w:highlight w:val="yellow"/>
        </w:rPr>
      </w:pPr>
    </w:p>
    <w:p w14:paraId="62EEFA99" w14:textId="5016BC03" w:rsidR="00722377" w:rsidRPr="002F3A4E" w:rsidRDefault="00722377" w:rsidP="00B32630">
      <w:pPr>
        <w:pStyle w:val="Titolo2"/>
      </w:pPr>
      <w:bookmarkStart w:id="28" w:name="_Toc156391249"/>
      <w:r w:rsidRPr="002F3A4E">
        <w:t xml:space="preserve">Art. </w:t>
      </w:r>
      <w:r w:rsidR="003B5606" w:rsidRPr="002F3A4E">
        <w:rPr>
          <w:lang w:val="it-IT"/>
        </w:rPr>
        <w:t>6</w:t>
      </w:r>
      <w:r w:rsidRPr="002F3A4E">
        <w:t xml:space="preserve"> </w:t>
      </w:r>
      <w:r w:rsidR="00806333">
        <w:rPr>
          <w:lang w:val="it-IT"/>
        </w:rPr>
        <w:t xml:space="preserve">- </w:t>
      </w:r>
      <w:r w:rsidRPr="002F3A4E">
        <w:t>Informazione</w:t>
      </w:r>
      <w:bookmarkEnd w:id="28"/>
    </w:p>
    <w:p w14:paraId="0510BBBE" w14:textId="77777777" w:rsidR="00722377" w:rsidRPr="002F3A4E" w:rsidRDefault="00722377">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L’informazione è il presupposto per il corretto esercizio delle relazioni sindacali e dei suoi strumenti.</w:t>
      </w:r>
    </w:p>
    <w:p w14:paraId="6DFF1AAC" w14:textId="6D13CDCB" w:rsidR="00722377" w:rsidRPr="002F3A4E" w:rsidRDefault="00722377">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Fermi restando gli obblighi in materia di trasparenza previsti dalle disposizioni di legge vigenti, l’informazione consiste nella trasmissione di dati ed elementi conoscitivi, da parte dell’ente, a tutti i soggetti sindacali di cui all’art.</w:t>
      </w:r>
      <w:r w:rsidR="00E0470C" w:rsidRPr="002F3A4E">
        <w:rPr>
          <w:rFonts w:asciiTheme="minorHAnsi" w:hAnsiTheme="minorHAnsi" w:cstheme="minorHAnsi"/>
          <w:sz w:val="24"/>
          <w:szCs w:val="24"/>
        </w:rPr>
        <w:t xml:space="preserve"> </w:t>
      </w:r>
      <w:r w:rsidR="00C038BB" w:rsidRPr="002F3A4E">
        <w:rPr>
          <w:rFonts w:asciiTheme="minorHAnsi" w:hAnsiTheme="minorHAnsi" w:cstheme="minorHAnsi"/>
          <w:sz w:val="24"/>
          <w:szCs w:val="24"/>
        </w:rPr>
        <w:t>4 del</w:t>
      </w:r>
      <w:r w:rsidRPr="002F3A4E">
        <w:rPr>
          <w:rFonts w:asciiTheme="minorHAnsi" w:hAnsiTheme="minorHAnsi" w:cstheme="minorHAnsi"/>
          <w:sz w:val="24"/>
          <w:szCs w:val="24"/>
        </w:rPr>
        <w:t xml:space="preserve"> </w:t>
      </w:r>
      <w:r w:rsidR="00C038BB" w:rsidRPr="002F3A4E">
        <w:rPr>
          <w:rFonts w:asciiTheme="minorHAnsi" w:hAnsiTheme="minorHAnsi" w:cstheme="minorHAnsi"/>
          <w:sz w:val="24"/>
          <w:szCs w:val="24"/>
        </w:rPr>
        <w:t>CCNL 2022</w:t>
      </w:r>
      <w:r w:rsidRPr="002F3A4E">
        <w:rPr>
          <w:rFonts w:asciiTheme="minorHAnsi" w:hAnsiTheme="minorHAnsi" w:cstheme="minorHAnsi"/>
          <w:sz w:val="24"/>
          <w:szCs w:val="24"/>
        </w:rPr>
        <w:t>, al fine di consentire loro di prendere conoscenza della questione trattata e di esaminarla.</w:t>
      </w:r>
    </w:p>
    <w:p w14:paraId="6EAF3098" w14:textId="2C925544" w:rsidR="00722377" w:rsidRPr="002F3A4E" w:rsidRDefault="00722377">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L’informazione deve essere preventiva e obbligatoria, idonea e </w:t>
      </w:r>
      <w:r w:rsidR="00C038BB" w:rsidRPr="002F3A4E">
        <w:rPr>
          <w:rFonts w:asciiTheme="minorHAnsi" w:hAnsiTheme="minorHAnsi" w:cstheme="minorHAnsi"/>
          <w:sz w:val="24"/>
          <w:szCs w:val="24"/>
        </w:rPr>
        <w:t>preventiva</w:t>
      </w:r>
      <w:r w:rsidRPr="002F3A4E">
        <w:rPr>
          <w:rFonts w:asciiTheme="minorHAnsi" w:hAnsiTheme="minorHAnsi" w:cstheme="minorHAnsi"/>
          <w:sz w:val="24"/>
          <w:szCs w:val="24"/>
        </w:rPr>
        <w:t xml:space="preserve">, ovvero essere data nei tempi, nei modi e nei contenuti atti a consentire ai soggetti sindacali, di procedere a una valutazione approfondita del potenziale impatto delle misure da adottare ed esprimere osservazioni e proposte attraverso le forme previste dal </w:t>
      </w:r>
      <w:r w:rsidR="00E0470C" w:rsidRPr="002F3A4E">
        <w:rPr>
          <w:rFonts w:asciiTheme="minorHAnsi" w:hAnsiTheme="minorHAnsi" w:cstheme="minorHAnsi"/>
          <w:sz w:val="24"/>
          <w:szCs w:val="24"/>
        </w:rPr>
        <w:t>C.C.N.L.</w:t>
      </w:r>
    </w:p>
    <w:p w14:paraId="51E817A7" w14:textId="4E0A3EE8" w:rsidR="00722377" w:rsidRPr="002F3A4E" w:rsidRDefault="00722377">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Sono oggetto di informazione preventiva tutte le materie per le quali è previsto il confronto o la contrattazione integrativa art. 5 e 7</w:t>
      </w:r>
      <w:r w:rsidR="00C038BB" w:rsidRPr="002F3A4E">
        <w:rPr>
          <w:rFonts w:asciiTheme="minorHAnsi" w:hAnsiTheme="minorHAnsi" w:cstheme="minorHAnsi"/>
          <w:sz w:val="24"/>
          <w:szCs w:val="24"/>
        </w:rPr>
        <w:t xml:space="preserve"> del CCNL 2022</w:t>
      </w:r>
      <w:r w:rsidRPr="002F3A4E">
        <w:rPr>
          <w:rFonts w:asciiTheme="minorHAnsi" w:hAnsiTheme="minorHAnsi" w:cstheme="minorHAnsi"/>
          <w:sz w:val="24"/>
          <w:szCs w:val="24"/>
        </w:rPr>
        <w:t>, costituendo presupposto per la loro attivazione.</w:t>
      </w:r>
    </w:p>
    <w:p w14:paraId="674EAD1D" w14:textId="27DDC725" w:rsidR="00C038BB" w:rsidRPr="002F3A4E" w:rsidRDefault="00C038BB">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Sono, altresì, oggetto di sola informazione gli atti di organizzazione degli uffici di cui all’art. 6 del D.lgs. n. 165/2001, ivi incluso il piano triennale dei fabbisogni di personale, ed ogni altro atto per il quale la legge preveda il diritto di informativa alle OO.SS. L’informazione di cui al presente comma deve essere resa almeno 5 giorni lavorativi prima dell’adozione </w:t>
      </w:r>
      <w:r w:rsidRPr="002F3A4E">
        <w:rPr>
          <w:rFonts w:asciiTheme="minorHAnsi" w:hAnsiTheme="minorHAnsi" w:cstheme="minorHAnsi"/>
          <w:sz w:val="24"/>
          <w:szCs w:val="24"/>
        </w:rPr>
        <w:lastRenderedPageBreak/>
        <w:t>degli atti.</w:t>
      </w:r>
    </w:p>
    <w:p w14:paraId="7A1C34C0" w14:textId="78E9672C" w:rsidR="00C038BB" w:rsidRPr="002F3A4E" w:rsidRDefault="00C038BB">
      <w:pPr>
        <w:pStyle w:val="Paragrafoelenco"/>
        <w:widowControl w:val="0"/>
        <w:numPr>
          <w:ilvl w:val="0"/>
          <w:numId w:val="41"/>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Sono, inoltre, oggetto di sola informazione semestrale, negli enti in cui non vi sia l’obbligo di costituzione dell’Organismo Paritetico per l’Innovazione di cui all’art. 6, o negli enti che non lo costituiscano entro i termini di cui al comma 3 dello stesso articolo, i dati sulle ore di lavoro straordinario e supplementare del personale a tempo parziale, il monitoraggio sull’utilizzo della Banca delle ore, i dati sui contratti a tempo determinato, i dati sui contratti di somministrazione, i dati sulle assenze del personale di cui all’art. 70 del CCNL del 21.05.2018, nonché l’affidamento a soggetti terzi di attività dell’ente in assenza di trasferimento del personale.</w:t>
      </w:r>
    </w:p>
    <w:p w14:paraId="7C91CC20" w14:textId="0C9179C8" w:rsidR="00722377" w:rsidRPr="002F3A4E" w:rsidRDefault="00722377" w:rsidP="00EA5765">
      <w:pPr>
        <w:pStyle w:val="Nessunaspaziatura"/>
        <w:spacing w:before="0" w:beforeAutospacing="0" w:afterAutospacing="0"/>
        <w:ind w:left="720"/>
        <w:jc w:val="both"/>
        <w:rPr>
          <w:rFonts w:asciiTheme="minorHAnsi" w:eastAsia="TimesNewRomanPSMT" w:hAnsiTheme="minorHAnsi" w:cstheme="minorHAnsi"/>
          <w:sz w:val="24"/>
          <w:szCs w:val="24"/>
          <w:highlight w:val="yellow"/>
        </w:rPr>
      </w:pPr>
    </w:p>
    <w:p w14:paraId="507F73A3" w14:textId="54BA3052" w:rsidR="00810768" w:rsidRPr="002F3A4E" w:rsidRDefault="00810768" w:rsidP="00B32630">
      <w:pPr>
        <w:pStyle w:val="Titolo2"/>
      </w:pPr>
      <w:bookmarkStart w:id="29" w:name="_Toc156391250"/>
      <w:r w:rsidRPr="002F3A4E">
        <w:t xml:space="preserve">Art. </w:t>
      </w:r>
      <w:r w:rsidR="00806333">
        <w:rPr>
          <w:lang w:val="it-IT"/>
        </w:rPr>
        <w:t>7 -</w:t>
      </w:r>
      <w:r w:rsidRPr="002F3A4E">
        <w:t xml:space="preserve"> Organismo Paritetico</w:t>
      </w:r>
      <w:bookmarkEnd w:id="29"/>
    </w:p>
    <w:p w14:paraId="6D263218" w14:textId="52CB037F" w:rsidR="00810768" w:rsidRPr="002F3A4E" w:rsidRDefault="00810768">
      <w:pPr>
        <w:pStyle w:val="Paragrafoelenco"/>
        <w:widowControl w:val="0"/>
        <w:numPr>
          <w:ilvl w:val="0"/>
          <w:numId w:val="42"/>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Nel caso in cui l’Organismo Paritetico, per gli Enti Locali con più di 70 dipednenti in servizio, non venga istituito entro il termine previsto dall’art. 6 comma 3 del CCNL</w:t>
      </w:r>
      <w:r w:rsidR="00C54BD7" w:rsidRPr="002F3A4E">
        <w:rPr>
          <w:rFonts w:asciiTheme="minorHAnsi" w:hAnsiTheme="minorHAnsi" w:cstheme="minorHAnsi"/>
          <w:sz w:val="24"/>
          <w:szCs w:val="24"/>
        </w:rPr>
        <w:t xml:space="preserve"> 2022</w:t>
      </w:r>
      <w:r w:rsidRPr="002F3A4E">
        <w:rPr>
          <w:rFonts w:asciiTheme="minorHAnsi" w:hAnsiTheme="minorHAnsi" w:cstheme="minorHAnsi"/>
          <w:sz w:val="24"/>
          <w:szCs w:val="24"/>
        </w:rPr>
        <w:t xml:space="preserve">, le materie del comma 2 “relazioni aperte e collaborative su attività aventi un impatto sull’organizzazione e di innovazione, miglioramento dei servizi promozione della legalità, della qualità del lavoro e del benessere organizzativo, anche con riferimento alle politiche formative, al lavoro agile ed alla conciliazione dei tempi di vita e di lavoro”, diventano oggetto di Confronto. </w:t>
      </w:r>
    </w:p>
    <w:p w14:paraId="0F63957A" w14:textId="77777777" w:rsidR="00810768" w:rsidRPr="002F3A4E" w:rsidRDefault="00810768" w:rsidP="000A1E5F">
      <w:pPr>
        <w:rPr>
          <w:rFonts w:asciiTheme="minorHAnsi" w:hAnsiTheme="minorHAnsi" w:cstheme="minorHAnsi"/>
          <w:sz w:val="24"/>
          <w:szCs w:val="24"/>
        </w:rPr>
      </w:pPr>
    </w:p>
    <w:p w14:paraId="4FE032D1" w14:textId="6913DBBB" w:rsidR="00722377" w:rsidRPr="002F3A4E" w:rsidRDefault="00722377" w:rsidP="00B32630">
      <w:pPr>
        <w:pStyle w:val="Titolo2"/>
      </w:pPr>
      <w:bookmarkStart w:id="30" w:name="_Toc156391251"/>
      <w:r w:rsidRPr="002F3A4E">
        <w:t xml:space="preserve">Art. </w:t>
      </w:r>
      <w:r w:rsidR="00806333">
        <w:rPr>
          <w:lang w:val="it-IT"/>
        </w:rPr>
        <w:t>8 –</w:t>
      </w:r>
      <w:r w:rsidRPr="002F3A4E">
        <w:t xml:space="preserve"> </w:t>
      </w:r>
      <w:bookmarkStart w:id="31" w:name="_Hlk527190076"/>
      <w:r w:rsidRPr="002F3A4E">
        <w:t>Confronto</w:t>
      </w:r>
      <w:bookmarkEnd w:id="31"/>
      <w:r w:rsidR="00806333">
        <w:rPr>
          <w:lang w:val="it-IT"/>
        </w:rPr>
        <w:t xml:space="preserve">, </w:t>
      </w:r>
      <w:r w:rsidR="00AB2FEB" w:rsidRPr="002F3A4E">
        <w:t>soggetti e materie</w:t>
      </w:r>
      <w:bookmarkEnd w:id="30"/>
    </w:p>
    <w:p w14:paraId="670A4AE6" w14:textId="5023F259" w:rsidR="00722377" w:rsidRPr="002F3A4E" w:rsidRDefault="00722377">
      <w:pPr>
        <w:pStyle w:val="Paragrafoelenco"/>
        <w:widowControl w:val="0"/>
        <w:numPr>
          <w:ilvl w:val="0"/>
          <w:numId w:val="49"/>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Il confronto è la modalità attraverso la quale si instaura un dialogo approfondito sulle materie rimesse a tale livello di relazione</w:t>
      </w:r>
      <w:r w:rsidR="00F41EB8" w:rsidRPr="002F3A4E">
        <w:rPr>
          <w:rFonts w:asciiTheme="minorHAnsi" w:hAnsiTheme="minorHAnsi" w:cstheme="minorHAnsi"/>
          <w:sz w:val="24"/>
          <w:szCs w:val="24"/>
        </w:rPr>
        <w:t xml:space="preserve"> dall’art. 5 c. 3 del CCNL 2022</w:t>
      </w:r>
      <w:r w:rsidRPr="002F3A4E">
        <w:rPr>
          <w:rFonts w:asciiTheme="minorHAnsi" w:hAnsiTheme="minorHAnsi" w:cstheme="minorHAnsi"/>
          <w:sz w:val="24"/>
          <w:szCs w:val="24"/>
        </w:rPr>
        <w:t>, al fine di consentire ai soggetti sindacali di esprimere valutazioni esaustive e di partecipare costruttivamente alla definizione delle misure che l'ente intende adottare.</w:t>
      </w:r>
    </w:p>
    <w:p w14:paraId="6F7FA313" w14:textId="77777777" w:rsidR="007E4F5E" w:rsidRPr="002F3A4E" w:rsidRDefault="00722377">
      <w:pPr>
        <w:pStyle w:val="Paragrafoelenco"/>
        <w:widowControl w:val="0"/>
        <w:numPr>
          <w:ilvl w:val="0"/>
          <w:numId w:val="42"/>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Il confronto si avvia mediante l'invio ai soggetti sindacali degli elementi conoscitivi sulle misure da adottare, con le modalità previste per la informazione</w:t>
      </w:r>
      <w:r w:rsidR="00F373A9" w:rsidRPr="002F3A4E">
        <w:rPr>
          <w:rFonts w:asciiTheme="minorHAnsi" w:hAnsiTheme="minorHAnsi" w:cstheme="minorHAnsi"/>
          <w:sz w:val="24"/>
          <w:szCs w:val="24"/>
        </w:rPr>
        <w:t>,</w:t>
      </w:r>
      <w:r w:rsidRPr="002F3A4E">
        <w:rPr>
          <w:rFonts w:asciiTheme="minorHAnsi" w:hAnsiTheme="minorHAnsi" w:cstheme="minorHAnsi"/>
          <w:sz w:val="24"/>
          <w:szCs w:val="24"/>
        </w:rPr>
        <w:t xml:space="preserve"> a seguito della trasmissione delle informazioni, ente e soggetti sindacali si incontrano se, entro </w:t>
      </w:r>
      <w:proofErr w:type="gramStart"/>
      <w:r w:rsidRPr="002F3A4E">
        <w:rPr>
          <w:rFonts w:asciiTheme="minorHAnsi" w:hAnsiTheme="minorHAnsi" w:cstheme="minorHAnsi"/>
          <w:sz w:val="24"/>
          <w:szCs w:val="24"/>
        </w:rPr>
        <w:t>5</w:t>
      </w:r>
      <w:proofErr w:type="gramEnd"/>
      <w:r w:rsidRPr="002F3A4E">
        <w:rPr>
          <w:rFonts w:asciiTheme="minorHAnsi" w:hAnsiTheme="minorHAnsi" w:cstheme="minorHAnsi"/>
          <w:sz w:val="24"/>
          <w:szCs w:val="24"/>
        </w:rPr>
        <w:t xml:space="preserve"> giorni dall'informazione, il confronto è richiesto da questi ultimi congiuntamente o anche singolarmente. L’incontro può anche essere proposto dall’ente, contestualme</w:t>
      </w:r>
      <w:r w:rsidR="00F373A9" w:rsidRPr="002F3A4E">
        <w:rPr>
          <w:rFonts w:asciiTheme="minorHAnsi" w:hAnsiTheme="minorHAnsi" w:cstheme="minorHAnsi"/>
          <w:sz w:val="24"/>
          <w:szCs w:val="24"/>
        </w:rPr>
        <w:t>nte all’invio dell’informazione,</w:t>
      </w:r>
      <w:r w:rsidRPr="002F3A4E">
        <w:rPr>
          <w:rFonts w:asciiTheme="minorHAnsi" w:hAnsiTheme="minorHAnsi" w:cstheme="minorHAnsi"/>
          <w:sz w:val="24"/>
          <w:szCs w:val="24"/>
        </w:rPr>
        <w:t xml:space="preserve"> il periodo durante il quale si svolgono gli incontri non può e</w:t>
      </w:r>
      <w:r w:rsidR="00F373A9" w:rsidRPr="002F3A4E">
        <w:rPr>
          <w:rFonts w:asciiTheme="minorHAnsi" w:hAnsiTheme="minorHAnsi" w:cstheme="minorHAnsi"/>
          <w:sz w:val="24"/>
          <w:szCs w:val="24"/>
        </w:rPr>
        <w:t>ssere superiore a trenta giorni,</w:t>
      </w:r>
      <w:r w:rsidRPr="002F3A4E">
        <w:rPr>
          <w:rFonts w:asciiTheme="minorHAnsi" w:hAnsiTheme="minorHAnsi" w:cstheme="minorHAnsi"/>
          <w:sz w:val="24"/>
          <w:szCs w:val="24"/>
        </w:rPr>
        <w:t xml:space="preserve"> al termine del confronto, è redatta una sintesi dei lavori e delle posizioni emerse.</w:t>
      </w:r>
    </w:p>
    <w:p w14:paraId="6A6B5057" w14:textId="4FD312A8" w:rsidR="00E0470C" w:rsidRPr="002F3A4E" w:rsidRDefault="00E0470C">
      <w:pPr>
        <w:pStyle w:val="Paragrafoelenco"/>
        <w:widowControl w:val="0"/>
        <w:numPr>
          <w:ilvl w:val="0"/>
          <w:numId w:val="42"/>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Sono oggetto di confronto:</w:t>
      </w:r>
    </w:p>
    <w:p w14:paraId="31F60BB9" w14:textId="77777777" w:rsidR="00E0470C" w:rsidRPr="002F3A4E" w:rsidRDefault="00E0470C" w:rsidP="00EA5765">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 l’articolazione delle tipologie dell’orario di lavoro;</w:t>
      </w:r>
    </w:p>
    <w:p w14:paraId="472C842F" w14:textId="77777777" w:rsidR="00E0470C" w:rsidRPr="002F3A4E" w:rsidRDefault="00E0470C" w:rsidP="00EA5765">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b) i criteri generali dei sistemi di valutazione della performance;</w:t>
      </w:r>
    </w:p>
    <w:p w14:paraId="11D7DFF6" w14:textId="77777777" w:rsidR="00E0470C" w:rsidRPr="002F3A4E" w:rsidRDefault="00E0470C" w:rsidP="00EA5765">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c) l’individuazione dei profili professionali;</w:t>
      </w:r>
    </w:p>
    <w:p w14:paraId="21B78E86" w14:textId="641F3E55" w:rsidR="00E0470C" w:rsidRPr="002F3A4E" w:rsidRDefault="00E0470C" w:rsidP="00EA5765">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d) i criteri per il conferimento e la revoca degli incarichi di </w:t>
      </w:r>
      <w:r w:rsidR="00185037" w:rsidRPr="002F3A4E">
        <w:rPr>
          <w:rFonts w:asciiTheme="minorHAnsi" w:eastAsia="Times New Roman" w:hAnsiTheme="minorHAnsi" w:cstheme="minorHAnsi"/>
          <w:kern w:val="0"/>
          <w:sz w:val="24"/>
          <w:szCs w:val="24"/>
          <w:lang w:eastAsia="it-IT"/>
        </w:rPr>
        <w:t>Incarichi di Elevata Qualificazione</w:t>
      </w:r>
      <w:r w:rsidRPr="002F3A4E">
        <w:rPr>
          <w:rFonts w:asciiTheme="minorHAnsi" w:eastAsia="Times New Roman" w:hAnsiTheme="minorHAnsi" w:cstheme="minorHAnsi"/>
          <w:kern w:val="0"/>
          <w:sz w:val="24"/>
          <w:szCs w:val="24"/>
          <w:lang w:eastAsia="it-IT"/>
        </w:rPr>
        <w:t>;</w:t>
      </w:r>
    </w:p>
    <w:p w14:paraId="47BEBB3B" w14:textId="4AB474F2" w:rsidR="00E0470C" w:rsidRPr="002F3A4E" w:rsidRDefault="00E0470C" w:rsidP="00EA5765">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e) i criteri per la graduazione delle </w:t>
      </w:r>
      <w:r w:rsidR="00B94B87" w:rsidRPr="002F3A4E">
        <w:rPr>
          <w:rFonts w:asciiTheme="minorHAnsi" w:eastAsia="Times New Roman" w:hAnsiTheme="minorHAnsi" w:cstheme="minorHAnsi"/>
          <w:kern w:val="0"/>
          <w:sz w:val="24"/>
          <w:szCs w:val="24"/>
          <w:lang w:eastAsia="it-IT"/>
        </w:rPr>
        <w:t>Elevate Qualificazioni</w:t>
      </w:r>
      <w:r w:rsidRPr="002F3A4E">
        <w:rPr>
          <w:rFonts w:asciiTheme="minorHAnsi" w:eastAsia="Times New Roman" w:hAnsiTheme="minorHAnsi" w:cstheme="minorHAnsi"/>
          <w:kern w:val="0"/>
          <w:sz w:val="24"/>
          <w:szCs w:val="24"/>
          <w:lang w:eastAsia="it-IT"/>
        </w:rPr>
        <w:t>, ai fini dell’attribuzione</w:t>
      </w:r>
      <w:r w:rsidR="00F373A9" w:rsidRPr="002F3A4E">
        <w:rPr>
          <w:rFonts w:asciiTheme="minorHAnsi" w:eastAsia="Times New Roman" w:hAnsiTheme="minorHAnsi" w:cstheme="minorHAnsi"/>
          <w:kern w:val="0"/>
          <w:sz w:val="24"/>
          <w:szCs w:val="24"/>
          <w:lang w:eastAsia="it-IT"/>
        </w:rPr>
        <w:t xml:space="preserve"> </w:t>
      </w:r>
      <w:r w:rsidRPr="002F3A4E">
        <w:rPr>
          <w:rFonts w:asciiTheme="minorHAnsi" w:eastAsia="Times New Roman" w:hAnsiTheme="minorHAnsi" w:cstheme="minorHAnsi"/>
          <w:kern w:val="0"/>
          <w:sz w:val="24"/>
          <w:szCs w:val="24"/>
          <w:lang w:eastAsia="it-IT"/>
        </w:rPr>
        <w:t>della relativa indennità;</w:t>
      </w:r>
    </w:p>
    <w:p w14:paraId="351A2D8F" w14:textId="65460071"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f) il trasferimento o il conferimento di attività ad altri soggetti, pubblici o privati, ai sensi dell’art. 31 del D. Lgs. n. 165/2001 e la condizione di tutela del personale impiegato nei servizi e nelle attività oggetto di trasferimento o conferimento;</w:t>
      </w:r>
    </w:p>
    <w:p w14:paraId="629A1CDE" w14:textId="12E5E1A8"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lastRenderedPageBreak/>
        <w:t>g) la verifica delle facoltà di implementazione del Fondo risorse decentrate in relazione a quanto previsto dall’art. 17, comma 6 (Retribuzione di posizione e retribuzione di risultato) del presente CCNL;</w:t>
      </w:r>
    </w:p>
    <w:p w14:paraId="77460095" w14:textId="4AEF8A51" w:rsidR="00E0470C" w:rsidRPr="002F3A4E" w:rsidRDefault="00E0470C"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h) i criteri generali di priorità per la mobilità tra sedi di lavoro dell'amministrazione;</w:t>
      </w:r>
    </w:p>
    <w:p w14:paraId="5174682E" w14:textId="0148AA0B"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 la definizione delle linee generali di riferimento per la pianificazione delle attività formative e di aggiornamento, ivi compresa la individuazione, nel piano della formazione delle materie comuni a tutto il personale, di quelle rivolte ai diversi ambiti e profili professionali presenti nell’ente, tenendo conto dei principi di pari opportunità tra tutti i lavoratori e dell’obiettivo delle ore di formazione da erogare nel corso dell’anno;</w:t>
      </w:r>
    </w:p>
    <w:p w14:paraId="215B60C8" w14:textId="7EA8AC50"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 i criteri generali delle modalità attuative del lavoro agile e del lavoro da remoto, criteri generali per l’individuazione dei processi e delle attività di lavoro, con riferimento al lavoro agile e al lavoro da remoto, nonché i criteri di priorità per l’accesso agli stessi;</w:t>
      </w:r>
    </w:p>
    <w:p w14:paraId="499C96C6" w14:textId="77777777"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m) istituzione servizio di mensa o, in alternativa, attribuzione di buoni pasto sostitutivi;</w:t>
      </w:r>
    </w:p>
    <w:p w14:paraId="27FBDADB" w14:textId="23F10E79"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n) le materie individuate quali oggetto di confronto ai sensi del comma 6 dell’art. 6 (Organismo paritetico), in sede di Organismo Paritetico per l’Innovazione, qualora lo stesso non venga istituito entro il termine previsto dall’art. 6 comma 3, del presente CCNL;</w:t>
      </w:r>
    </w:p>
    <w:p w14:paraId="3924FB23" w14:textId="2C859C1B"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o) criteri per l’effettuazione delle procedure di cui all’art. 13 comma 7 (Norme di prima applicazione);</w:t>
      </w:r>
    </w:p>
    <w:p w14:paraId="5AC33DBD" w14:textId="77777777"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p) gli andamenti occupazionali;</w:t>
      </w:r>
    </w:p>
    <w:p w14:paraId="7FE561B0" w14:textId="6F37E087"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q) linee generali di indirizzo per l’adozione di misure finalizzate alla prevenzione delle aggressioni sul lavoro;</w:t>
      </w:r>
    </w:p>
    <w:p w14:paraId="4E20813C" w14:textId="1402017D" w:rsidR="00F41EB8" w:rsidRPr="002F3A4E" w:rsidRDefault="00F41EB8" w:rsidP="00F41EB8">
      <w:pPr>
        <w:pStyle w:val="Nessunaspaziatura"/>
        <w:spacing w:before="0" w:beforeAutospacing="0" w:afterAutospacing="0"/>
        <w:ind w:left="72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r) materie individuate quali oggetto di confronto nella Sezione Personale educativo e scolastico.</w:t>
      </w:r>
    </w:p>
    <w:p w14:paraId="1676BB3D" w14:textId="77777777" w:rsidR="00F41EB8" w:rsidRPr="002F3A4E" w:rsidRDefault="00F41EB8" w:rsidP="00F41EB8">
      <w:pPr>
        <w:adjustRightInd w:val="0"/>
        <w:rPr>
          <w:rFonts w:asciiTheme="minorHAnsi" w:eastAsia="TimesNewRomanPSMT" w:hAnsiTheme="minorHAnsi" w:cstheme="minorHAnsi"/>
          <w:sz w:val="24"/>
          <w:szCs w:val="24"/>
          <w:lang w:eastAsia="en-US"/>
        </w:rPr>
      </w:pPr>
    </w:p>
    <w:p w14:paraId="09EB6151" w14:textId="250AAAE5" w:rsidR="00722377" w:rsidRPr="002F3A4E" w:rsidRDefault="00722377" w:rsidP="00B32630">
      <w:pPr>
        <w:pStyle w:val="Titolo2"/>
      </w:pPr>
      <w:bookmarkStart w:id="32" w:name="_Toc156391252"/>
      <w:r w:rsidRPr="002F3A4E">
        <w:t xml:space="preserve">Art. </w:t>
      </w:r>
      <w:bookmarkStart w:id="33" w:name="_Hlk527190098"/>
      <w:r w:rsidR="00806333">
        <w:rPr>
          <w:lang w:val="it-IT"/>
        </w:rPr>
        <w:t>9</w:t>
      </w:r>
      <w:r w:rsidRPr="002F3A4E">
        <w:t xml:space="preserve"> </w:t>
      </w:r>
      <w:r w:rsidR="00806333">
        <w:rPr>
          <w:lang w:val="it-IT"/>
        </w:rPr>
        <w:t xml:space="preserve">- </w:t>
      </w:r>
      <w:r w:rsidRPr="002F3A4E">
        <w:t>Contrattazione</w:t>
      </w:r>
      <w:r w:rsidR="00806333">
        <w:rPr>
          <w:lang w:val="it-IT"/>
        </w:rPr>
        <w:t xml:space="preserve">, </w:t>
      </w:r>
      <w:r w:rsidRPr="002F3A4E">
        <w:t>soggetti e materie</w:t>
      </w:r>
      <w:bookmarkEnd w:id="32"/>
    </w:p>
    <w:p w14:paraId="26011793" w14:textId="233D910C" w:rsidR="00722377" w:rsidRPr="002F3A4E" w:rsidRDefault="00722377">
      <w:pPr>
        <w:pStyle w:val="Nessunaspaziatura"/>
        <w:numPr>
          <w:ilvl w:val="0"/>
          <w:numId w:val="35"/>
        </w:numPr>
        <w:spacing w:before="0" w:beforeAutospacing="0" w:afterAutospacing="0"/>
        <w:jc w:val="both"/>
        <w:rPr>
          <w:rFonts w:asciiTheme="minorHAnsi" w:eastAsia="Times New Roman" w:hAnsiTheme="minorHAnsi" w:cstheme="minorHAnsi"/>
          <w:kern w:val="0"/>
          <w:sz w:val="24"/>
          <w:szCs w:val="24"/>
          <w:lang w:eastAsia="it-IT"/>
        </w:rPr>
      </w:pPr>
      <w:bookmarkStart w:id="34" w:name="_Hlk527190162"/>
      <w:bookmarkEnd w:id="33"/>
      <w:r w:rsidRPr="002F3A4E">
        <w:rPr>
          <w:rFonts w:asciiTheme="minorHAnsi" w:eastAsia="Times New Roman" w:hAnsiTheme="minorHAnsi" w:cstheme="minorHAnsi"/>
          <w:kern w:val="0"/>
          <w:sz w:val="24"/>
          <w:szCs w:val="24"/>
          <w:lang w:eastAsia="it-IT"/>
        </w:rPr>
        <w:t xml:space="preserve">La contrattazione collettiva integrativa si svolge, nel rispetto delle procedure stabilite dalla legge, dal C.C.N.L. </w:t>
      </w:r>
      <w:r w:rsidR="004A756A" w:rsidRPr="002F3A4E">
        <w:rPr>
          <w:rFonts w:asciiTheme="minorHAnsi" w:eastAsia="Times New Roman" w:hAnsiTheme="minorHAnsi" w:cstheme="minorHAnsi"/>
          <w:kern w:val="0"/>
          <w:sz w:val="24"/>
          <w:szCs w:val="24"/>
          <w:lang w:eastAsia="it-IT"/>
        </w:rPr>
        <w:t>vigente</w:t>
      </w:r>
      <w:r w:rsidRPr="002F3A4E">
        <w:rPr>
          <w:rFonts w:asciiTheme="minorHAnsi" w:eastAsia="Times New Roman" w:hAnsiTheme="minorHAnsi" w:cstheme="minorHAnsi"/>
          <w:kern w:val="0"/>
          <w:sz w:val="24"/>
          <w:szCs w:val="24"/>
          <w:lang w:eastAsia="it-IT"/>
        </w:rPr>
        <w:t xml:space="preserve"> e dal presente CCDI tra la delegazione sindacale, formata dai soggetti di cui al comma 2, e la delegazione di parte datoriale, come in</w:t>
      </w:r>
      <w:r w:rsidR="004A756A" w:rsidRPr="002F3A4E">
        <w:rPr>
          <w:rFonts w:asciiTheme="minorHAnsi" w:eastAsia="Times New Roman" w:hAnsiTheme="minorHAnsi" w:cstheme="minorHAnsi"/>
          <w:kern w:val="0"/>
          <w:sz w:val="24"/>
          <w:szCs w:val="24"/>
          <w:lang w:eastAsia="it-IT"/>
        </w:rPr>
        <w:t>dividuata al comma 2 lettera c.</w:t>
      </w:r>
    </w:p>
    <w:p w14:paraId="12F23042" w14:textId="77777777" w:rsidR="00722377" w:rsidRPr="002F3A4E" w:rsidRDefault="00722377">
      <w:pPr>
        <w:pStyle w:val="Nessunaspaziatura"/>
        <w:numPr>
          <w:ilvl w:val="0"/>
          <w:numId w:val="35"/>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 soggetti sindacali titolari della contrattazione integrativa sono:</w:t>
      </w:r>
    </w:p>
    <w:p w14:paraId="7031FCE3" w14:textId="77777777" w:rsidR="00722377" w:rsidRPr="002F3A4E" w:rsidRDefault="00722377">
      <w:pPr>
        <w:pStyle w:val="Nessunaspaziatura"/>
        <w:numPr>
          <w:ilvl w:val="1"/>
          <w:numId w:val="35"/>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La R.S.U.;</w:t>
      </w:r>
    </w:p>
    <w:p w14:paraId="48BF710C" w14:textId="372682E2" w:rsidR="00722377" w:rsidRPr="002F3A4E" w:rsidRDefault="004A756A">
      <w:pPr>
        <w:pStyle w:val="Nessunaspaziatura"/>
        <w:numPr>
          <w:ilvl w:val="1"/>
          <w:numId w:val="35"/>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w:t>
      </w:r>
      <w:r w:rsidR="00722377" w:rsidRPr="002F3A4E">
        <w:rPr>
          <w:rFonts w:asciiTheme="minorHAnsi" w:eastAsia="Times New Roman" w:hAnsiTheme="minorHAnsi" w:cstheme="minorHAnsi"/>
          <w:kern w:val="0"/>
          <w:sz w:val="24"/>
          <w:szCs w:val="24"/>
          <w:lang w:eastAsia="it-IT"/>
        </w:rPr>
        <w:t xml:space="preserve"> rappresentanti territoriali delle organizzazioni sindaca</w:t>
      </w:r>
      <w:r w:rsidRPr="002F3A4E">
        <w:rPr>
          <w:rFonts w:asciiTheme="minorHAnsi" w:eastAsia="Times New Roman" w:hAnsiTheme="minorHAnsi" w:cstheme="minorHAnsi"/>
          <w:kern w:val="0"/>
          <w:sz w:val="24"/>
          <w:szCs w:val="24"/>
          <w:lang w:eastAsia="it-IT"/>
        </w:rPr>
        <w:t xml:space="preserve">li di </w:t>
      </w:r>
      <w:r w:rsidR="00806333">
        <w:rPr>
          <w:rFonts w:asciiTheme="minorHAnsi" w:eastAsia="Times New Roman" w:hAnsiTheme="minorHAnsi" w:cstheme="minorHAnsi"/>
          <w:kern w:val="0"/>
          <w:sz w:val="24"/>
          <w:szCs w:val="24"/>
          <w:lang w:eastAsia="it-IT"/>
        </w:rPr>
        <w:t xml:space="preserve">categoria </w:t>
      </w:r>
      <w:r w:rsidRPr="002F3A4E">
        <w:rPr>
          <w:rFonts w:asciiTheme="minorHAnsi" w:eastAsia="Times New Roman" w:hAnsiTheme="minorHAnsi" w:cstheme="minorHAnsi"/>
          <w:kern w:val="0"/>
          <w:sz w:val="24"/>
          <w:szCs w:val="24"/>
          <w:lang w:eastAsia="it-IT"/>
        </w:rPr>
        <w:t xml:space="preserve">firmatarie del </w:t>
      </w:r>
      <w:r w:rsidR="00722377" w:rsidRPr="002F3A4E">
        <w:rPr>
          <w:rFonts w:asciiTheme="minorHAnsi" w:eastAsia="Times New Roman" w:hAnsiTheme="minorHAnsi" w:cstheme="minorHAnsi"/>
          <w:kern w:val="0"/>
          <w:sz w:val="24"/>
          <w:szCs w:val="24"/>
          <w:lang w:eastAsia="it-IT"/>
        </w:rPr>
        <w:t>C.C.N.L.;</w:t>
      </w:r>
    </w:p>
    <w:p w14:paraId="7360B871" w14:textId="18C6E01D" w:rsidR="00722377" w:rsidRPr="002F3A4E" w:rsidRDefault="004A756A">
      <w:pPr>
        <w:pStyle w:val="Nessunaspaziatura"/>
        <w:numPr>
          <w:ilvl w:val="1"/>
          <w:numId w:val="35"/>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w:t>
      </w:r>
      <w:r w:rsidR="00722377" w:rsidRPr="002F3A4E">
        <w:rPr>
          <w:rFonts w:asciiTheme="minorHAnsi" w:eastAsia="Times New Roman" w:hAnsiTheme="minorHAnsi" w:cstheme="minorHAnsi"/>
          <w:kern w:val="0"/>
          <w:sz w:val="24"/>
          <w:szCs w:val="24"/>
          <w:lang w:eastAsia="it-IT"/>
        </w:rPr>
        <w:t xml:space="preserve"> componenti della delegazione di parte datoriale nominati dall’Organo competente e comunicati alla delegazione trattante di parte sindacale. </w:t>
      </w:r>
    </w:p>
    <w:p w14:paraId="4BB48381" w14:textId="77777777" w:rsidR="00D1248D" w:rsidRPr="002F3A4E" w:rsidRDefault="004A756A">
      <w:pPr>
        <w:pStyle w:val="Nessunaspaziatura"/>
        <w:numPr>
          <w:ilvl w:val="0"/>
          <w:numId w:val="35"/>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Sono oggetto di contrattazione integrativa:</w:t>
      </w:r>
    </w:p>
    <w:p w14:paraId="289966EF" w14:textId="424AD404"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di ripartizione, espressi in termini percentuali o in valori assoluti, delle risorse disponibili per la contrattazione integrativa di cui all’art. 80 comma 1 del presente CCNL tra le diverse modalità di utilizzo;</w:t>
      </w:r>
    </w:p>
    <w:p w14:paraId="200EAA94" w14:textId="12A1DD0E"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per l'attribuzione dei premi correlati alla performance;</w:t>
      </w:r>
    </w:p>
    <w:p w14:paraId="5E09E42B" w14:textId="7AB78DAC" w:rsidR="004A756A"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definizione delle procedure per le progressioni economiche nei limiti di quanto previsto all’art. 14 (Progressione economica all</w:t>
      </w:r>
      <w:r w:rsidR="001F152E" w:rsidRPr="002F3A4E">
        <w:rPr>
          <w:rFonts w:asciiTheme="minorHAnsi" w:eastAsia="DengXian" w:hAnsiTheme="minorHAnsi" w:cstheme="minorHAnsi"/>
          <w:sz w:val="24"/>
          <w:szCs w:val="24"/>
        </w:rPr>
        <w:t>’</w:t>
      </w:r>
      <w:r w:rsidRPr="002F3A4E">
        <w:rPr>
          <w:rFonts w:asciiTheme="minorHAnsi" w:hAnsiTheme="minorHAnsi" w:cstheme="minorHAnsi"/>
          <w:sz w:val="24"/>
          <w:szCs w:val="24"/>
        </w:rPr>
        <w:t>interno delle aree) lettere a), b), d), e), f) e g);</w:t>
      </w:r>
    </w:p>
    <w:p w14:paraId="4C92FDD0" w14:textId="4EFAB1B3"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l’individuazione delle misure dell’indennità correlata alle condizioni di lavoro di cui all’art. 70-bis del CCNL del 21.05.2018, entro i valori minimi e massimi e nel rispetto dei criteri ivi previsti, nonché la definizione dei criteri generali per la sua attribuzione;</w:t>
      </w:r>
    </w:p>
    <w:p w14:paraId="65E7757D" w14:textId="50F4FED9"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lastRenderedPageBreak/>
        <w:t>l’individuazione delle misure dell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indennità di servizio esterno di cui all’art. 56-quinques del CCNL del 21.05.2018, entro i valori minimi e massimi e nel rispetto dei criteri previsti ivi previsti, nonché la definizione dei criteri generali per la sua attribuzione;</w:t>
      </w:r>
    </w:p>
    <w:p w14:paraId="59E82BF3" w14:textId="0D88530E"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generali per l'attribuzione dell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indenni</w:t>
      </w:r>
      <w:r w:rsidR="001F152E" w:rsidRPr="002F3A4E">
        <w:rPr>
          <w:rFonts w:asciiTheme="minorHAnsi" w:hAnsiTheme="minorHAnsi" w:cstheme="minorHAnsi"/>
          <w:sz w:val="24"/>
          <w:szCs w:val="24"/>
        </w:rPr>
        <w:t>tà</w:t>
      </w:r>
      <w:r w:rsidRPr="002F3A4E">
        <w:rPr>
          <w:rFonts w:asciiTheme="minorHAnsi" w:hAnsiTheme="minorHAnsi" w:cstheme="minorHAnsi"/>
          <w:sz w:val="24"/>
          <w:szCs w:val="24"/>
        </w:rPr>
        <w:t xml:space="preserve"> per specifiche responsabili</w:t>
      </w:r>
      <w:r w:rsidR="001F152E" w:rsidRPr="002F3A4E">
        <w:rPr>
          <w:rFonts w:asciiTheme="minorHAnsi" w:hAnsiTheme="minorHAnsi" w:cstheme="minorHAnsi"/>
          <w:sz w:val="24"/>
          <w:szCs w:val="24"/>
        </w:rPr>
        <w:t>tà</w:t>
      </w:r>
      <w:r w:rsidRPr="002F3A4E">
        <w:rPr>
          <w:rFonts w:asciiTheme="minorHAnsi" w:hAnsiTheme="minorHAnsi" w:cstheme="minorHAnsi"/>
          <w:sz w:val="24"/>
          <w:szCs w:val="24"/>
        </w:rPr>
        <w:t xml:space="preserve"> di cui all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84 del presente CCNL;</w:t>
      </w:r>
    </w:p>
    <w:p w14:paraId="6023470D" w14:textId="342AE215"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generali per l'attribuzione di trattamenti accessori per i quali specifiche leggi operino un rinvio alla contrattazione collettiva;</w:t>
      </w:r>
    </w:p>
    <w:p w14:paraId="18BC29AB" w14:textId="346A1B7D"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generali per l'attivazione di piani di welfare integrativo e definizione dell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eventuale finanziamento a carico del Fondo Risorse decentrate ai sensi dell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82 comma 2;</w:t>
      </w:r>
    </w:p>
    <w:p w14:paraId="183496CC" w14:textId="4ED2169A"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elevazione della misura dell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indenni</w:t>
      </w:r>
      <w:r w:rsidR="00F5495C" w:rsidRPr="002F3A4E">
        <w:rPr>
          <w:rFonts w:asciiTheme="minorHAnsi" w:hAnsiTheme="minorHAnsi" w:cstheme="minorHAnsi"/>
          <w:sz w:val="24"/>
          <w:szCs w:val="24"/>
        </w:rPr>
        <w:t>tà</w:t>
      </w:r>
      <w:r w:rsidRPr="002F3A4E">
        <w:rPr>
          <w:rFonts w:asciiTheme="minorHAnsi" w:hAnsiTheme="minorHAnsi" w:cstheme="minorHAnsi"/>
          <w:sz w:val="24"/>
          <w:szCs w:val="24"/>
        </w:rPr>
        <w:t xml:space="preserve"> di reperibili</w:t>
      </w:r>
      <w:r w:rsidR="00F5495C" w:rsidRPr="002F3A4E">
        <w:rPr>
          <w:rFonts w:asciiTheme="minorHAnsi" w:hAnsiTheme="minorHAnsi" w:cstheme="minorHAnsi"/>
          <w:sz w:val="24"/>
          <w:szCs w:val="24"/>
        </w:rPr>
        <w:t>tà</w:t>
      </w:r>
      <w:r w:rsidRPr="002F3A4E">
        <w:rPr>
          <w:rFonts w:asciiTheme="minorHAnsi" w:hAnsiTheme="minorHAnsi" w:cstheme="minorHAnsi"/>
          <w:sz w:val="24"/>
          <w:szCs w:val="24"/>
        </w:rPr>
        <w:t xml:space="preserve"> prevista dall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24 del CCNL del 21.05.2018;</w:t>
      </w:r>
    </w:p>
    <w:p w14:paraId="3FE23C3A" w14:textId="099F4567"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la correlazione tra i compensi di cui al</w:t>
      </w:r>
      <w:r w:rsidR="00F5495C" w:rsidRPr="002F3A4E">
        <w:rPr>
          <w:rFonts w:asciiTheme="minorHAnsi" w:hAnsiTheme="minorHAnsi" w:cstheme="minorHAnsi"/>
          <w:sz w:val="24"/>
          <w:szCs w:val="24"/>
        </w:rPr>
        <w:t>l’</w:t>
      </w:r>
      <w:r w:rsidRPr="002F3A4E">
        <w:rPr>
          <w:rFonts w:asciiTheme="minorHAnsi" w:hAnsiTheme="minorHAnsi" w:cstheme="minorHAnsi"/>
          <w:sz w:val="24"/>
          <w:szCs w:val="24"/>
        </w:rPr>
        <w:t>art. 20 comma 1, lett. h) (Compensi aggiuntivi ai titolari di incarichi di EQ) del presente CCNL e la retribuzione di risultato dei titolari di incarico di EQ;</w:t>
      </w:r>
    </w:p>
    <w:p w14:paraId="5FAD94A7" w14:textId="6F958261"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elevazione dei limiti previsti dall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24 del CCNL del 21.05.2018 per il numero dei turni di reperibilità nel mese anche attraverso modalità che consentano la determinazione di tali limiti con riferimento ad un arco temporale plurimensile;</w:t>
      </w:r>
    </w:p>
    <w:p w14:paraId="4D644AB6" w14:textId="4ADCB5AB"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l’elevazione dei limiti previsti dall</w:t>
      </w:r>
      <w:r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30, comma 4 del presente CCNL, in merito ai turni notturni effettuabili nel mese;</w:t>
      </w:r>
    </w:p>
    <w:p w14:paraId="719F4718" w14:textId="7885A9EC"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le linee di indirizzo e i criteri generali per la individuazione delle misure concernenti</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la salute e sicurezza sul lavoro;</w:t>
      </w:r>
    </w:p>
    <w:p w14:paraId="2E3B3B4E" w14:textId="2FD75104"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elevazione del contingente dei rapporti di lavoro a tempo parziale ai sensi dell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art.</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53, comma 2 del CCNL del 21.05.2018;</w:t>
      </w:r>
    </w:p>
    <w:p w14:paraId="2392A4A2" w14:textId="7BF8B93C"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il limite individuale annuo delle ore che possono confluire nella banca delle ore, ai</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sensi dell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art.33 del presente CCNL (Banca delle ore);</w:t>
      </w:r>
    </w:p>
    <w:p w14:paraId="2D215D8B" w14:textId="4F12BB1E"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per l’individuazione di fasce temporali di flessibilità oraria in entrata e in</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uscita, al fine di conseguire una maggiore conciliazione tra vita lavorativa e vita</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familiare;</w:t>
      </w:r>
    </w:p>
    <w:p w14:paraId="6A2D2E1A" w14:textId="235D70B6"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elevazione del periodo di 13 settimane di maggiore e minore concentrazione</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dell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orario multiperiodale, ai sensi dell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art. 31, comma 2 del presente CCNL;</w:t>
      </w:r>
    </w:p>
    <w:p w14:paraId="31B33795" w14:textId="066047BE"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individuazione delle ragioni che permettono di elevare, fino ad ulteriori sei mesi,</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arco temporale su cui è calcolato il limite delle 48 ore settimanali medie, ai sensi</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dell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art. 29, comma 2 del presente CCNL;</w:t>
      </w:r>
    </w:p>
    <w:p w14:paraId="6CD2F74B" w14:textId="580DD94C"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00C30AAE" w:rsidRPr="002F3A4E">
        <w:rPr>
          <w:rFonts w:asciiTheme="minorHAnsi" w:hAnsiTheme="minorHAnsi" w:cstheme="minorHAnsi"/>
          <w:sz w:val="24"/>
          <w:szCs w:val="24"/>
        </w:rPr>
        <w:t>’e</w:t>
      </w:r>
      <w:r w:rsidRPr="002F3A4E">
        <w:rPr>
          <w:rFonts w:asciiTheme="minorHAnsi" w:hAnsiTheme="minorHAnsi" w:cstheme="minorHAnsi"/>
          <w:sz w:val="24"/>
          <w:szCs w:val="24"/>
        </w:rPr>
        <w:t>levazione del limite massimo individuale di lavoro straordinario ai sensi dell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art.</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art. 29 comma 2 (Orario di lavoro) del presente CCNL;</w:t>
      </w:r>
    </w:p>
    <w:p w14:paraId="033630C7" w14:textId="5DD6448C"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riflessi sulla qualità del lavoro e sulla professionalità delle innovazioni tecnologiche</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inerenti all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organizzazione di servizi;</w:t>
      </w:r>
    </w:p>
    <w:p w14:paraId="504F1B89" w14:textId="36EC94E5"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l</w:t>
      </w:r>
      <w:r w:rsidR="00C30AAE" w:rsidRPr="002F3A4E">
        <w:rPr>
          <w:rFonts w:asciiTheme="minorHAnsi" w:hAnsiTheme="minorHAnsi" w:cstheme="minorHAnsi"/>
          <w:sz w:val="24"/>
          <w:szCs w:val="24"/>
        </w:rPr>
        <w:t>’</w:t>
      </w:r>
      <w:r w:rsidRPr="002F3A4E">
        <w:rPr>
          <w:rFonts w:asciiTheme="minorHAnsi" w:hAnsiTheme="minorHAnsi" w:cstheme="minorHAnsi"/>
          <w:sz w:val="24"/>
          <w:szCs w:val="24"/>
        </w:rPr>
        <w:t>incremento delle risorse di cui all’art. 17, comma 6 (Retribuzione di posizione e</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retribuzione di risultato) del presente CCNL attualmente destinate alla corresponsione</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 xml:space="preserve">della retribuzione di posizione e di risultato delle </w:t>
      </w:r>
      <w:r w:rsidR="00B94B87" w:rsidRPr="002F3A4E">
        <w:rPr>
          <w:rFonts w:asciiTheme="minorHAnsi" w:hAnsiTheme="minorHAnsi" w:cstheme="minorHAnsi"/>
          <w:sz w:val="24"/>
          <w:szCs w:val="24"/>
        </w:rPr>
        <w:t>Elevate Qualificazioni</w:t>
      </w:r>
      <w:r w:rsidRPr="002F3A4E">
        <w:rPr>
          <w:rFonts w:asciiTheme="minorHAnsi" w:hAnsiTheme="minorHAnsi" w:cstheme="minorHAnsi"/>
          <w:sz w:val="24"/>
          <w:szCs w:val="24"/>
        </w:rPr>
        <w:t>, ove</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implicante, ai fini dell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osservanza dei limiti previsti dall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23, comma 2, del D. Lgs.</w:t>
      </w:r>
      <w:r w:rsidR="00C30AAE" w:rsidRPr="002F3A4E">
        <w:rPr>
          <w:rFonts w:asciiTheme="minorHAnsi" w:hAnsiTheme="minorHAnsi" w:cstheme="minorHAnsi"/>
          <w:sz w:val="24"/>
          <w:szCs w:val="24"/>
        </w:rPr>
        <w:t xml:space="preserve"> </w:t>
      </w:r>
      <w:r w:rsidRPr="002F3A4E">
        <w:rPr>
          <w:rFonts w:asciiTheme="minorHAnsi" w:hAnsiTheme="minorHAnsi" w:cstheme="minorHAnsi"/>
          <w:sz w:val="24"/>
          <w:szCs w:val="24"/>
        </w:rPr>
        <w:t>n. 75/2017, una riduzione delle risorse del Fondo di cui all</w:t>
      </w:r>
      <w:r w:rsidR="00C30AAE"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79;</w:t>
      </w:r>
    </w:p>
    <w:p w14:paraId="07564416" w14:textId="1BC05852"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 criteri generali per la determinazione della retribuzione di risultato dei titolari di</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incarico di EQ;</w:t>
      </w:r>
    </w:p>
    <w:p w14:paraId="306F9E67" w14:textId="48D4C07B"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lastRenderedPageBreak/>
        <w:t>il valore del</w:t>
      </w:r>
      <w:r w:rsidR="003044E5" w:rsidRPr="002F3A4E">
        <w:rPr>
          <w:rFonts w:asciiTheme="minorHAnsi" w:hAnsiTheme="minorHAnsi" w:cstheme="minorHAnsi"/>
          <w:sz w:val="24"/>
          <w:szCs w:val="24"/>
        </w:rPr>
        <w:t>l’</w:t>
      </w:r>
      <w:r w:rsidRPr="002F3A4E">
        <w:rPr>
          <w:rFonts w:asciiTheme="minorHAnsi" w:hAnsiTheme="minorHAnsi" w:cstheme="minorHAnsi"/>
          <w:sz w:val="24"/>
          <w:szCs w:val="24"/>
        </w:rPr>
        <w:t>indenni</w:t>
      </w:r>
      <w:r w:rsidR="00075AB5" w:rsidRPr="002F3A4E">
        <w:rPr>
          <w:rFonts w:asciiTheme="minorHAnsi" w:hAnsiTheme="minorHAnsi" w:cstheme="minorHAnsi"/>
          <w:sz w:val="24"/>
          <w:szCs w:val="24"/>
        </w:rPr>
        <w:t>tà</w:t>
      </w:r>
      <w:r w:rsidRPr="002F3A4E">
        <w:rPr>
          <w:rFonts w:asciiTheme="minorHAnsi" w:hAnsiTheme="minorHAnsi" w:cstheme="minorHAnsi"/>
          <w:sz w:val="24"/>
          <w:szCs w:val="24"/>
        </w:rPr>
        <w:t xml:space="preserve"> di cui all’art. 97 (Indennità di funzione) del presente CCNL,</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nonché i criteri per la sua erogazione, nel rispetto di quanto previsto al comma 2 di tale</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articolo;</w:t>
      </w:r>
    </w:p>
    <w:p w14:paraId="783D0B7E" w14:textId="14123532"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integrazione delle situazioni personali e familiari previste dall</w:t>
      </w:r>
      <w:r w:rsidR="003044E5" w:rsidRPr="002F3A4E">
        <w:rPr>
          <w:rFonts w:asciiTheme="minorHAnsi" w:hAnsiTheme="minorHAnsi" w:cstheme="minorHAnsi"/>
          <w:sz w:val="24"/>
          <w:szCs w:val="24"/>
        </w:rPr>
        <w:t>’</w:t>
      </w:r>
      <w:r w:rsidRPr="002F3A4E">
        <w:rPr>
          <w:rFonts w:asciiTheme="minorHAnsi" w:hAnsiTheme="minorHAnsi" w:cstheme="minorHAnsi"/>
          <w:sz w:val="24"/>
          <w:szCs w:val="24"/>
        </w:rPr>
        <w:t>art.30, comma 9</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(Turno) del presente CCNL, in materia di turni di lavoro notturni;</w:t>
      </w:r>
    </w:p>
    <w:p w14:paraId="5B7F5380" w14:textId="622B73B9"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individuazione delle figure professionali di cui all’art. 35 comma 10 (Servizio</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mensa e buono pasto) del presente CCNL;</w:t>
      </w:r>
    </w:p>
    <w:p w14:paraId="25A7E6E2" w14:textId="0DEEA202"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definizione degli incentivi economici per le attività ulteriori rispetto a quelle</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individuate nel calendario scolastico per il personale degli asili nido, delle scuole</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dell</w:t>
      </w:r>
      <w:r w:rsidR="003044E5" w:rsidRPr="002F3A4E">
        <w:rPr>
          <w:rFonts w:asciiTheme="minorHAnsi" w:eastAsia="DengXian" w:hAnsiTheme="minorHAnsi" w:cstheme="minorHAnsi"/>
          <w:sz w:val="24"/>
          <w:szCs w:val="24"/>
        </w:rPr>
        <w:t>’</w:t>
      </w:r>
      <w:r w:rsidRPr="002F3A4E">
        <w:rPr>
          <w:rFonts w:asciiTheme="minorHAnsi" w:hAnsiTheme="minorHAnsi" w:cstheme="minorHAnsi"/>
          <w:sz w:val="24"/>
          <w:szCs w:val="24"/>
        </w:rPr>
        <w:t>infanzia, delle scuole gestite dagli enti locali e per il personale docente addetto al</w:t>
      </w:r>
      <w:r w:rsidR="003044E5" w:rsidRPr="002F3A4E">
        <w:rPr>
          <w:rFonts w:asciiTheme="minorHAnsi" w:hAnsiTheme="minorHAnsi" w:cstheme="minorHAnsi"/>
          <w:sz w:val="24"/>
          <w:szCs w:val="24"/>
        </w:rPr>
        <w:t xml:space="preserve"> </w:t>
      </w:r>
      <w:r w:rsidRPr="002F3A4E">
        <w:rPr>
          <w:rFonts w:asciiTheme="minorHAnsi" w:hAnsiTheme="minorHAnsi" w:cstheme="minorHAnsi"/>
          <w:sz w:val="24"/>
          <w:szCs w:val="24"/>
        </w:rPr>
        <w:t>sostegno operante anche presso le scuole statali;</w:t>
      </w:r>
    </w:p>
    <w:p w14:paraId="68532928" w14:textId="4EA05ECB"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previsione della facoltà, per i lavoratori turnisti che abbiano prestato la propria</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attività in una giornata festiva infrasettimanale, di optare per un numero equivalente di</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ore di riposo compensativo in luogo della corresponsione dell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indenni</w:t>
      </w:r>
      <w:r w:rsidR="00075AB5" w:rsidRPr="002F3A4E">
        <w:rPr>
          <w:rFonts w:asciiTheme="minorHAnsi" w:hAnsiTheme="minorHAnsi" w:cstheme="minorHAnsi"/>
          <w:sz w:val="24"/>
          <w:szCs w:val="24"/>
        </w:rPr>
        <w:t>tà</w:t>
      </w:r>
      <w:r w:rsidRPr="002F3A4E">
        <w:rPr>
          <w:rFonts w:asciiTheme="minorHAnsi" w:hAnsiTheme="minorHAnsi" w:cstheme="minorHAnsi"/>
          <w:sz w:val="24"/>
          <w:szCs w:val="24"/>
        </w:rPr>
        <w:t xml:space="preserve"> di turno di cui</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all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30 comma 5, lett d); resta inteso che, anche in caso di fruizione del riposo</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compensativo, è computato figurativamente a carico del Fondo l’onere relativo alla</w:t>
      </w:r>
      <w:r w:rsidR="004126F0" w:rsidRPr="002F3A4E">
        <w:rPr>
          <w:rFonts w:asciiTheme="minorHAnsi" w:hAnsiTheme="minorHAnsi" w:cstheme="minorHAnsi"/>
          <w:sz w:val="24"/>
          <w:szCs w:val="24"/>
        </w:rPr>
        <w:t xml:space="preserve"> </w:t>
      </w:r>
      <w:proofErr w:type="gramStart"/>
      <w:r w:rsidRPr="002F3A4E">
        <w:rPr>
          <w:rFonts w:asciiTheme="minorHAnsi" w:hAnsiTheme="minorHAnsi" w:cstheme="minorHAnsi"/>
          <w:sz w:val="24"/>
          <w:szCs w:val="24"/>
        </w:rPr>
        <w:t>predetta</w:t>
      </w:r>
      <w:proofErr w:type="gramEnd"/>
      <w:r w:rsidRPr="002F3A4E">
        <w:rPr>
          <w:rFonts w:asciiTheme="minorHAnsi" w:hAnsiTheme="minorHAnsi" w:cstheme="minorHAnsi"/>
          <w:sz w:val="24"/>
          <w:szCs w:val="24"/>
        </w:rPr>
        <w:t xml:space="preserve"> indennità di turno;</w:t>
      </w:r>
    </w:p>
    <w:p w14:paraId="22FE1267" w14:textId="5AF11C0A"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modali</w:t>
      </w:r>
      <w:r w:rsidR="00075AB5" w:rsidRPr="002F3A4E">
        <w:rPr>
          <w:rFonts w:asciiTheme="minorHAnsi" w:hAnsiTheme="minorHAnsi" w:cstheme="minorHAnsi"/>
          <w:sz w:val="24"/>
          <w:szCs w:val="24"/>
        </w:rPr>
        <w:t>tà</w:t>
      </w:r>
      <w:r w:rsidRPr="002F3A4E">
        <w:rPr>
          <w:rFonts w:asciiTheme="minorHAnsi" w:hAnsiTheme="minorHAnsi" w:cstheme="minorHAnsi"/>
          <w:sz w:val="24"/>
          <w:szCs w:val="24"/>
        </w:rPr>
        <w:t xml:space="preserve"> per 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attuazione della riduzione dell</w:t>
      </w:r>
      <w:r w:rsidR="004126F0" w:rsidRPr="002F3A4E">
        <w:rPr>
          <w:rFonts w:asciiTheme="minorHAnsi" w:hAnsiTheme="minorHAnsi" w:cstheme="minorHAnsi"/>
          <w:sz w:val="24"/>
          <w:szCs w:val="24"/>
        </w:rPr>
        <w:t>’</w:t>
      </w:r>
      <w:r w:rsidRPr="002F3A4E">
        <w:rPr>
          <w:rFonts w:asciiTheme="minorHAnsi" w:hAnsiTheme="minorHAnsi" w:cstheme="minorHAnsi"/>
          <w:sz w:val="24"/>
          <w:szCs w:val="24"/>
        </w:rPr>
        <w:t>orario di cui all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22 del CCNL del</w:t>
      </w:r>
      <w:r w:rsidR="004126F0" w:rsidRPr="002F3A4E">
        <w:rPr>
          <w:rFonts w:asciiTheme="minorHAnsi" w:hAnsiTheme="minorHAnsi" w:cstheme="minorHAnsi"/>
          <w:sz w:val="24"/>
          <w:szCs w:val="24"/>
        </w:rPr>
        <w:t xml:space="preserve"> 0</w:t>
      </w:r>
      <w:r w:rsidRPr="002F3A4E">
        <w:rPr>
          <w:rFonts w:asciiTheme="minorHAnsi" w:hAnsiTheme="minorHAnsi" w:cstheme="minorHAnsi"/>
          <w:sz w:val="24"/>
          <w:szCs w:val="24"/>
        </w:rPr>
        <w:t>1.04.1999;</w:t>
      </w:r>
    </w:p>
    <w:p w14:paraId="6D7D42E8" w14:textId="2F0EB112"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definizione della misura percentuale della maggiorazione di cui all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81, comma</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2 (Differenziazione del premio individuale) e della quota limitata di cui al comma 3,</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tenuto conto di quanto previsto dal comma 4 del medesimo articolo;</w:t>
      </w:r>
    </w:p>
    <w:p w14:paraId="5D258573" w14:textId="758F7BB2" w:rsidR="00D1248D" w:rsidRPr="002F3A4E" w:rsidRDefault="00D1248D">
      <w:pPr>
        <w:pStyle w:val="Nessunaspaziatura"/>
        <w:numPr>
          <w:ilvl w:val="1"/>
          <w:numId w:val="35"/>
        </w:numPr>
        <w:spacing w:before="0" w:beforeAutospacing="0" w:afterAutospacing="0"/>
        <w:jc w:val="both"/>
        <w:rPr>
          <w:rFonts w:asciiTheme="minorHAnsi" w:hAnsiTheme="minorHAnsi" w:cstheme="minorHAnsi"/>
          <w:sz w:val="24"/>
          <w:szCs w:val="24"/>
        </w:rPr>
      </w:pPr>
      <w:r w:rsidRPr="002F3A4E">
        <w:rPr>
          <w:rFonts w:asciiTheme="minorHAnsi" w:hAnsiTheme="minorHAnsi" w:cstheme="minorHAnsi"/>
          <w:sz w:val="24"/>
          <w:szCs w:val="24"/>
        </w:rPr>
        <w:t>criteri per la definizione di un incentivo economico a favore del personale utilizzato</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in attivi</w:t>
      </w:r>
      <w:r w:rsidR="00075AB5" w:rsidRPr="002F3A4E">
        <w:rPr>
          <w:rFonts w:asciiTheme="minorHAnsi" w:hAnsiTheme="minorHAnsi" w:cstheme="minorHAnsi"/>
          <w:sz w:val="24"/>
          <w:szCs w:val="24"/>
        </w:rPr>
        <w:t>tà</w:t>
      </w:r>
      <w:r w:rsidRPr="002F3A4E">
        <w:rPr>
          <w:rFonts w:asciiTheme="minorHAnsi" w:hAnsiTheme="minorHAnsi" w:cstheme="minorHAnsi"/>
          <w:sz w:val="24"/>
          <w:szCs w:val="24"/>
        </w:rPr>
        <w:t xml:space="preserve"> di docenza ai sensi dell</w:t>
      </w:r>
      <w:r w:rsidR="004126F0"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55 comma 8 (Destinatari e processi della</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formazione), con relativi oneri a carico del Fondo di cui all</w:t>
      </w:r>
      <w:r w:rsidR="00075AB5" w:rsidRPr="002F3A4E">
        <w:rPr>
          <w:rFonts w:asciiTheme="minorHAnsi" w:eastAsia="DengXian" w:hAnsiTheme="minorHAnsi" w:cstheme="minorHAnsi"/>
          <w:sz w:val="24"/>
          <w:szCs w:val="24"/>
        </w:rPr>
        <w:t>’</w:t>
      </w:r>
      <w:r w:rsidRPr="002F3A4E">
        <w:rPr>
          <w:rFonts w:asciiTheme="minorHAnsi" w:hAnsiTheme="minorHAnsi" w:cstheme="minorHAnsi"/>
          <w:sz w:val="24"/>
          <w:szCs w:val="24"/>
        </w:rPr>
        <w:t>art 79 (Fondo risorse</w:t>
      </w:r>
      <w:r w:rsidR="004126F0" w:rsidRPr="002F3A4E">
        <w:rPr>
          <w:rFonts w:asciiTheme="minorHAnsi" w:hAnsiTheme="minorHAnsi" w:cstheme="minorHAnsi"/>
          <w:sz w:val="24"/>
          <w:szCs w:val="24"/>
        </w:rPr>
        <w:t xml:space="preserve"> </w:t>
      </w:r>
      <w:r w:rsidRPr="002F3A4E">
        <w:rPr>
          <w:rFonts w:asciiTheme="minorHAnsi" w:hAnsiTheme="minorHAnsi" w:cstheme="minorHAnsi"/>
          <w:sz w:val="24"/>
          <w:szCs w:val="24"/>
        </w:rPr>
        <w:t>decentrate: costituzione).</w:t>
      </w:r>
    </w:p>
    <w:p w14:paraId="21A971EE" w14:textId="77777777" w:rsidR="00722377" w:rsidRPr="002F3A4E" w:rsidRDefault="00722377" w:rsidP="00EA5765">
      <w:pPr>
        <w:pStyle w:val="Nessunaspaziatura"/>
        <w:spacing w:before="0" w:beforeAutospacing="0" w:afterAutospacing="0"/>
        <w:ind w:left="720"/>
        <w:jc w:val="both"/>
        <w:rPr>
          <w:rFonts w:asciiTheme="minorHAnsi" w:hAnsiTheme="minorHAnsi" w:cstheme="minorHAnsi"/>
          <w:sz w:val="24"/>
          <w:szCs w:val="24"/>
          <w:highlight w:val="yellow"/>
        </w:rPr>
      </w:pPr>
    </w:p>
    <w:p w14:paraId="7C846E61" w14:textId="3A2F0D7B" w:rsidR="00722377" w:rsidRPr="002F3A4E" w:rsidRDefault="00AA1A0E" w:rsidP="00B32630">
      <w:pPr>
        <w:pStyle w:val="Titolo2"/>
      </w:pPr>
      <w:bookmarkStart w:id="35" w:name="_Toc156391253"/>
      <w:r w:rsidRPr="002F3A4E">
        <w:t xml:space="preserve">Art. </w:t>
      </w:r>
      <w:r w:rsidR="00806333">
        <w:rPr>
          <w:lang w:val="it-IT"/>
        </w:rPr>
        <w:t>10 -</w:t>
      </w:r>
      <w:r w:rsidR="00722377" w:rsidRPr="002F3A4E">
        <w:t xml:space="preserve"> Strumenti per l’esercizio delle attività sindacali</w:t>
      </w:r>
      <w:bookmarkEnd w:id="34"/>
      <w:bookmarkEnd w:id="35"/>
    </w:p>
    <w:p w14:paraId="7F8B84E8" w14:textId="02053D5F" w:rsidR="00722377" w:rsidRPr="002F3A4E" w:rsidRDefault="00722377">
      <w:pPr>
        <w:pStyle w:val="Nessunaspaziatura"/>
        <w:numPr>
          <w:ilvl w:val="0"/>
          <w:numId w:val="36"/>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L’Amministrazione </w:t>
      </w:r>
      <w:r w:rsidR="00A104F9" w:rsidRPr="002F3A4E">
        <w:rPr>
          <w:rFonts w:asciiTheme="minorHAnsi" w:eastAsia="Times New Roman" w:hAnsiTheme="minorHAnsi" w:cstheme="minorHAnsi"/>
          <w:kern w:val="0"/>
          <w:sz w:val="24"/>
          <w:szCs w:val="24"/>
          <w:lang w:eastAsia="it-IT"/>
        </w:rPr>
        <w:t>garantisce</w:t>
      </w:r>
      <w:r w:rsidRPr="002F3A4E">
        <w:rPr>
          <w:rFonts w:asciiTheme="minorHAnsi" w:eastAsia="Times New Roman" w:hAnsiTheme="minorHAnsi" w:cstheme="minorHAnsi"/>
          <w:kern w:val="0"/>
          <w:sz w:val="24"/>
          <w:szCs w:val="24"/>
          <w:lang w:eastAsia="it-IT"/>
        </w:rPr>
        <w:t xml:space="preserve"> l’installazione di bacheche per la R.S.U. e per le OO.SS</w:t>
      </w:r>
      <w:r w:rsidR="00A104F9" w:rsidRPr="002F3A4E">
        <w:rPr>
          <w:rFonts w:asciiTheme="minorHAnsi" w:eastAsia="Times New Roman" w:hAnsiTheme="minorHAnsi" w:cstheme="minorHAnsi"/>
          <w:kern w:val="0"/>
          <w:sz w:val="24"/>
          <w:szCs w:val="24"/>
          <w:lang w:eastAsia="it-IT"/>
        </w:rPr>
        <w:t>.</w:t>
      </w:r>
    </w:p>
    <w:p w14:paraId="33D53BB1" w14:textId="2968435E" w:rsidR="00722377" w:rsidRPr="002F3A4E" w:rsidRDefault="00722377">
      <w:pPr>
        <w:pStyle w:val="Nessunaspaziatura"/>
        <w:numPr>
          <w:ilvl w:val="0"/>
          <w:numId w:val="36"/>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L’amministrazione autorizza le R.S.U. e le OO.SS. firmatarie del C.C.N.L. all’utilizzo della posta elettronica istituzionale per favorire l’informazione e la comunicazione ai dipendenti. </w:t>
      </w:r>
    </w:p>
    <w:p w14:paraId="165FBF7C" w14:textId="3D3B5CEA" w:rsidR="00722377" w:rsidRPr="002F3A4E" w:rsidRDefault="00722377">
      <w:pPr>
        <w:pStyle w:val="Nessunaspaziatura"/>
        <w:numPr>
          <w:ilvl w:val="0"/>
          <w:numId w:val="36"/>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L’amministrazione comunica annualmente alla R.S.U. e alle OO.SS. l’elenco dei locali idonei per lo svolgimento di assemblee sindacali.</w:t>
      </w:r>
    </w:p>
    <w:p w14:paraId="7241A4C7" w14:textId="63E0A446" w:rsidR="00722377" w:rsidRPr="002F3A4E" w:rsidRDefault="009A0464">
      <w:pPr>
        <w:pStyle w:val="Nessunaspaziatura"/>
        <w:numPr>
          <w:ilvl w:val="0"/>
          <w:numId w:val="36"/>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Nella sede dell’Ente</w:t>
      </w:r>
      <w:r w:rsidR="00722377" w:rsidRPr="002F3A4E">
        <w:rPr>
          <w:rFonts w:asciiTheme="minorHAnsi" w:eastAsia="Times New Roman" w:hAnsiTheme="minorHAnsi" w:cstheme="minorHAnsi"/>
          <w:kern w:val="0"/>
          <w:sz w:val="24"/>
          <w:szCs w:val="24"/>
          <w:lang w:eastAsia="it-IT"/>
        </w:rPr>
        <w:t xml:space="preserve"> è individuato un locale permanentemente e gratuitamente a disposizione della R.S</w:t>
      </w:r>
      <w:r w:rsidRPr="002F3A4E">
        <w:rPr>
          <w:rFonts w:asciiTheme="minorHAnsi" w:eastAsia="Times New Roman" w:hAnsiTheme="minorHAnsi" w:cstheme="minorHAnsi"/>
          <w:kern w:val="0"/>
          <w:sz w:val="24"/>
          <w:szCs w:val="24"/>
          <w:lang w:eastAsia="it-IT"/>
        </w:rPr>
        <w:t>.U. e OO.SS.</w:t>
      </w:r>
      <w:r w:rsidR="00722377" w:rsidRPr="002F3A4E">
        <w:rPr>
          <w:rFonts w:asciiTheme="minorHAnsi" w:eastAsia="Times New Roman" w:hAnsiTheme="minorHAnsi" w:cstheme="minorHAnsi"/>
          <w:kern w:val="0"/>
          <w:sz w:val="24"/>
          <w:szCs w:val="24"/>
          <w:lang w:eastAsia="it-IT"/>
        </w:rPr>
        <w:t xml:space="preserve"> rappresentative, organizzato con gli arredi e la strumentazione tecnica concordati, secondo le oggettive disponibilità, nell’ambito della medesima macrostruttura</w:t>
      </w:r>
      <w:r w:rsidRPr="002F3A4E">
        <w:rPr>
          <w:rFonts w:asciiTheme="minorHAnsi" w:eastAsia="Times New Roman" w:hAnsiTheme="minorHAnsi" w:cstheme="minorHAnsi"/>
          <w:kern w:val="0"/>
          <w:sz w:val="24"/>
          <w:szCs w:val="24"/>
          <w:lang w:eastAsia="it-IT"/>
        </w:rPr>
        <w:t>,</w:t>
      </w:r>
      <w:r w:rsidR="00722377" w:rsidRPr="002F3A4E">
        <w:rPr>
          <w:rFonts w:asciiTheme="minorHAnsi" w:eastAsia="Times New Roman" w:hAnsiTheme="minorHAnsi" w:cstheme="minorHAnsi"/>
          <w:kern w:val="0"/>
          <w:sz w:val="24"/>
          <w:szCs w:val="24"/>
          <w:lang w:eastAsia="it-IT"/>
        </w:rPr>
        <w:t xml:space="preserve"> in caso di assoluta impossibilità di individuare tale locale per oggettiva carenza di spazi, l’amministrazione individua le modalità di utilizzazione di idonei locali per lo svolgimento di riunioni comunque connesse all’attività sindacale e favorisce altresì l’utilizzo di fax, telefono, uso di personal computer e posta elettronica.</w:t>
      </w:r>
    </w:p>
    <w:p w14:paraId="5B5B50FD" w14:textId="0E97A708" w:rsidR="00722377" w:rsidRPr="002F3A4E" w:rsidRDefault="00722377">
      <w:pPr>
        <w:pStyle w:val="Nessunaspaziatura"/>
        <w:numPr>
          <w:ilvl w:val="0"/>
          <w:numId w:val="36"/>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Le disposizioni del presente articolo si concorda che siano immediatamente applicabili nel rispetto delle prerogative delle libertà e diritti sindacali previsti dallo Statuto dei Lavoratori (Legge n.</w:t>
      </w:r>
      <w:r w:rsidR="00725F8E" w:rsidRPr="002F3A4E">
        <w:rPr>
          <w:rFonts w:asciiTheme="minorHAnsi" w:eastAsia="Times New Roman" w:hAnsiTheme="minorHAnsi" w:cstheme="minorHAnsi"/>
          <w:kern w:val="0"/>
          <w:sz w:val="24"/>
          <w:szCs w:val="24"/>
          <w:lang w:eastAsia="it-IT"/>
        </w:rPr>
        <w:t xml:space="preserve"> </w:t>
      </w:r>
      <w:r w:rsidRPr="002F3A4E">
        <w:rPr>
          <w:rFonts w:asciiTheme="minorHAnsi" w:eastAsia="Times New Roman" w:hAnsiTheme="minorHAnsi" w:cstheme="minorHAnsi"/>
          <w:kern w:val="0"/>
          <w:sz w:val="24"/>
          <w:szCs w:val="24"/>
          <w:lang w:eastAsia="it-IT"/>
        </w:rPr>
        <w:t>300/1970).</w:t>
      </w:r>
    </w:p>
    <w:p w14:paraId="593EECED" w14:textId="77777777" w:rsidR="00722377" w:rsidRPr="002F3A4E" w:rsidRDefault="00722377" w:rsidP="00EA5765">
      <w:pPr>
        <w:pStyle w:val="Nessunaspaziatura"/>
        <w:spacing w:before="0" w:beforeAutospacing="0" w:afterAutospacing="0"/>
        <w:ind w:left="720"/>
        <w:jc w:val="both"/>
        <w:rPr>
          <w:rFonts w:asciiTheme="minorHAnsi" w:hAnsiTheme="minorHAnsi" w:cstheme="minorHAnsi"/>
          <w:sz w:val="24"/>
          <w:szCs w:val="24"/>
          <w:highlight w:val="yellow"/>
        </w:rPr>
      </w:pPr>
    </w:p>
    <w:p w14:paraId="5E1412F8" w14:textId="7B32AEB2" w:rsidR="00722377" w:rsidRPr="002F3A4E" w:rsidRDefault="00AA1A0E" w:rsidP="00B32630">
      <w:pPr>
        <w:pStyle w:val="Titolo2"/>
      </w:pPr>
      <w:bookmarkStart w:id="36" w:name="_Hlk527190171"/>
      <w:bookmarkStart w:id="37" w:name="_Toc156391254"/>
      <w:r w:rsidRPr="002F3A4E">
        <w:lastRenderedPageBreak/>
        <w:t xml:space="preserve">Art. </w:t>
      </w:r>
      <w:r w:rsidR="00806333">
        <w:rPr>
          <w:lang w:val="it-IT"/>
        </w:rPr>
        <w:t>11 -</w:t>
      </w:r>
      <w:r w:rsidR="00722377" w:rsidRPr="002F3A4E">
        <w:t xml:space="preserve"> </w:t>
      </w:r>
      <w:bookmarkEnd w:id="36"/>
      <w:r w:rsidR="00722377" w:rsidRPr="002F3A4E">
        <w:t>Assemblee</w:t>
      </w:r>
      <w:bookmarkEnd w:id="37"/>
    </w:p>
    <w:p w14:paraId="432889E3" w14:textId="6E7483D1" w:rsidR="00722377" w:rsidRPr="002F3A4E" w:rsidRDefault="009A0464">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La R.S.U. e le OO.SS</w:t>
      </w:r>
      <w:r w:rsidR="00722377" w:rsidRPr="002F3A4E">
        <w:rPr>
          <w:rFonts w:asciiTheme="minorHAnsi" w:eastAsia="Times New Roman" w:hAnsiTheme="minorHAnsi" w:cstheme="minorHAnsi"/>
          <w:kern w:val="0"/>
          <w:sz w:val="24"/>
          <w:szCs w:val="24"/>
          <w:lang w:eastAsia="it-IT"/>
        </w:rPr>
        <w:t xml:space="preserve">. a norma dell’art. </w:t>
      </w:r>
      <w:r w:rsidRPr="002F3A4E">
        <w:rPr>
          <w:rFonts w:asciiTheme="minorHAnsi" w:eastAsia="Times New Roman" w:hAnsiTheme="minorHAnsi" w:cstheme="minorHAnsi"/>
          <w:kern w:val="0"/>
          <w:sz w:val="24"/>
          <w:szCs w:val="24"/>
          <w:lang w:eastAsia="it-IT"/>
        </w:rPr>
        <w:t>4</w:t>
      </w:r>
      <w:r w:rsidR="00722377" w:rsidRPr="002F3A4E">
        <w:rPr>
          <w:rFonts w:asciiTheme="minorHAnsi" w:eastAsia="Times New Roman" w:hAnsiTheme="minorHAnsi" w:cstheme="minorHAnsi"/>
          <w:kern w:val="0"/>
          <w:sz w:val="24"/>
          <w:szCs w:val="24"/>
          <w:lang w:eastAsia="it-IT"/>
        </w:rPr>
        <w:t xml:space="preserve"> del </w:t>
      </w:r>
      <w:r w:rsidR="00722377" w:rsidRPr="002F3A4E">
        <w:rPr>
          <w:rFonts w:asciiTheme="minorHAnsi" w:eastAsia="Times New Roman" w:hAnsiTheme="minorHAnsi" w:cstheme="minorHAnsi"/>
          <w:bCs/>
          <w:kern w:val="0"/>
          <w:sz w:val="24"/>
          <w:szCs w:val="24"/>
          <w:lang w:eastAsia="it-IT"/>
        </w:rPr>
        <w:t xml:space="preserve">C.C.N.Q. </w:t>
      </w:r>
      <w:r w:rsidR="00722377" w:rsidRPr="002F3A4E">
        <w:rPr>
          <w:rFonts w:asciiTheme="minorHAnsi" w:eastAsia="Times New Roman" w:hAnsiTheme="minorHAnsi" w:cstheme="minorHAnsi"/>
          <w:kern w:val="0"/>
          <w:sz w:val="24"/>
          <w:szCs w:val="24"/>
          <w:lang w:eastAsia="it-IT"/>
        </w:rPr>
        <w:t xml:space="preserve">del </w:t>
      </w:r>
      <w:r w:rsidRPr="002F3A4E">
        <w:rPr>
          <w:rFonts w:asciiTheme="minorHAnsi" w:eastAsia="Times New Roman" w:hAnsiTheme="minorHAnsi" w:cstheme="minorHAnsi"/>
          <w:kern w:val="0"/>
          <w:sz w:val="24"/>
          <w:szCs w:val="24"/>
          <w:lang w:eastAsia="it-IT"/>
        </w:rPr>
        <w:t>04.12.2017</w:t>
      </w:r>
      <w:r w:rsidR="00722377" w:rsidRPr="002F3A4E">
        <w:rPr>
          <w:rFonts w:asciiTheme="minorHAnsi" w:eastAsia="Times New Roman" w:hAnsiTheme="minorHAnsi" w:cstheme="minorHAnsi"/>
          <w:kern w:val="0"/>
          <w:sz w:val="24"/>
          <w:szCs w:val="24"/>
          <w:lang w:eastAsia="it-IT"/>
        </w:rPr>
        <w:t xml:space="preserve"> e ss.mm.ii. indicono le assemblee dei lavoratori in modo congiunto o disgiunto.</w:t>
      </w:r>
    </w:p>
    <w:p w14:paraId="053EA27C" w14:textId="77777777"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Le assemblee possono essere convocate a livello di ente, di area professionale, di settore, a livello di unità organizzativa.</w:t>
      </w:r>
    </w:p>
    <w:p w14:paraId="4EEC1A6E" w14:textId="77777777"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Nel caso di indizione di assemblee da parte della R.S.U. la convocazione deve essere preventivamente comunicata al coordinatore ove esistente, negli altri casi agli altri componenti della R.S.U.</w:t>
      </w:r>
    </w:p>
    <w:p w14:paraId="52BECE51" w14:textId="4DFFB705"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Il limite di fruizione individuale</w:t>
      </w:r>
      <w:r w:rsidR="009A0464" w:rsidRPr="002F3A4E">
        <w:rPr>
          <w:rFonts w:asciiTheme="minorHAnsi" w:eastAsia="Times New Roman" w:hAnsiTheme="minorHAnsi" w:cstheme="minorHAnsi"/>
          <w:kern w:val="0"/>
          <w:sz w:val="24"/>
          <w:szCs w:val="24"/>
          <w:lang w:eastAsia="it-IT"/>
        </w:rPr>
        <w:t xml:space="preserve"> del singolo dipendente è di 1</w:t>
      </w:r>
      <w:r w:rsidR="0017554A" w:rsidRPr="002F3A4E">
        <w:rPr>
          <w:rFonts w:asciiTheme="minorHAnsi" w:eastAsia="Times New Roman" w:hAnsiTheme="minorHAnsi" w:cstheme="minorHAnsi"/>
          <w:kern w:val="0"/>
          <w:sz w:val="24"/>
          <w:szCs w:val="24"/>
          <w:lang w:eastAsia="it-IT"/>
        </w:rPr>
        <w:t>2</w:t>
      </w:r>
      <w:r w:rsidR="009A0464" w:rsidRPr="002F3A4E">
        <w:rPr>
          <w:rFonts w:asciiTheme="minorHAnsi" w:eastAsia="Times New Roman" w:hAnsiTheme="minorHAnsi" w:cstheme="minorHAnsi"/>
          <w:kern w:val="0"/>
          <w:sz w:val="24"/>
          <w:szCs w:val="24"/>
          <w:lang w:eastAsia="it-IT"/>
        </w:rPr>
        <w:t xml:space="preserve"> </w:t>
      </w:r>
      <w:r w:rsidRPr="002F3A4E">
        <w:rPr>
          <w:rFonts w:asciiTheme="minorHAnsi" w:eastAsia="Times New Roman" w:hAnsiTheme="minorHAnsi" w:cstheme="minorHAnsi"/>
          <w:kern w:val="0"/>
          <w:sz w:val="24"/>
          <w:szCs w:val="24"/>
          <w:lang w:eastAsia="it-IT"/>
        </w:rPr>
        <w:t>ore annuali, considerate a tutti gli effetti orario di servizio.</w:t>
      </w:r>
    </w:p>
    <w:p w14:paraId="3402C252" w14:textId="77777777"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Il personale è autorizzato ad assentarsi dal lavoro per il tempo strettamente necessario alla partecipazione dei lavori dell’assemblea.</w:t>
      </w:r>
    </w:p>
    <w:p w14:paraId="1BD5F9A7" w14:textId="36890D4B" w:rsidR="0007294B" w:rsidRPr="002F3A4E" w:rsidRDefault="0007294B">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Nei casi in cui l’attività lavorativa sia articolata in turni, l’assemblea è svolta di norma all’inizio o alla fine di ciascun turno di lavoro. Analoga disciplina si applica per gli uffici con servizi continuativi aperti al pubblico. </w:t>
      </w:r>
    </w:p>
    <w:p w14:paraId="2E68F6E5" w14:textId="2B27BDA1" w:rsidR="0007294B" w:rsidRPr="002F3A4E" w:rsidRDefault="0007294B">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Durante lo svolgimento delle assemblee nelle unità operative interessate deve essere garantita la continuità delle prestazioni indispensabili, secondo quanto previsto dai singoli accordi di comparto o area.</w:t>
      </w:r>
    </w:p>
    <w:p w14:paraId="07CC36A7" w14:textId="77777777"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La comunicazione dell’indizione dell’assemblea deve essere inoltrata all’amministrazione, nella persona del Dirigente responsabile del livello organizzativo interessato dall’assemblea, con almeno 3 giorni di anticipo, 2 giorni nel caso si debba trattare di fatti indifferibili ed urgenti e deve contenere la data, il luogo e l’orario dell’assemblea stessa e l’ordine del giorno.</w:t>
      </w:r>
    </w:p>
    <w:p w14:paraId="405968B4" w14:textId="77777777" w:rsidR="00722377" w:rsidRPr="002F3A4E" w:rsidRDefault="00722377">
      <w:pPr>
        <w:pStyle w:val="Nessunaspaziatura"/>
        <w:numPr>
          <w:ilvl w:val="0"/>
          <w:numId w:val="37"/>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L’amministrazione, qualora non siano disponibili i locali individuati, mette a disposizione un luogo idoneo per lo svolgimento dell’assemblea medesima, e cura l’informazione immediata agli utenti sugli eventuali disagi che ne possono derivare.</w:t>
      </w:r>
    </w:p>
    <w:p w14:paraId="68BEFC02" w14:textId="77777777" w:rsidR="00FC3AB0" w:rsidRDefault="00FC3AB0" w:rsidP="00FC3AB0">
      <w:pPr>
        <w:pStyle w:val="Titolo2"/>
        <w:spacing w:after="0"/>
        <w:rPr>
          <w:lang w:eastAsia="it-IT"/>
        </w:rPr>
      </w:pPr>
      <w:bookmarkStart w:id="38" w:name="_Toc1425527161"/>
      <w:bookmarkStart w:id="39" w:name="_Hlk5271901711"/>
      <w:bookmarkStart w:id="40" w:name="_Toc144886813"/>
    </w:p>
    <w:p w14:paraId="40AB9828" w14:textId="23A0BEA8" w:rsidR="00FC3AB0" w:rsidRPr="00FC3AB0" w:rsidRDefault="00FC3AB0" w:rsidP="00FC3AB0">
      <w:pPr>
        <w:pStyle w:val="Titolo2"/>
      </w:pPr>
      <w:bookmarkStart w:id="41" w:name="_Toc156391255"/>
      <w:r>
        <w:t xml:space="preserve">Art. </w:t>
      </w:r>
      <w:r w:rsidRPr="00FC3AB0">
        <w:t>12 -</w:t>
      </w:r>
      <w:r>
        <w:t xml:space="preserve"> </w:t>
      </w:r>
      <w:bookmarkEnd w:id="38"/>
      <w:bookmarkEnd w:id="39"/>
      <w:r>
        <w:t>Salute e sicurezza sul lavoro</w:t>
      </w:r>
      <w:bookmarkEnd w:id="40"/>
      <w:bookmarkEnd w:id="41"/>
    </w:p>
    <w:p w14:paraId="1CD8C876" w14:textId="77777777" w:rsidR="00FC3AB0" w:rsidRDefault="00FC3AB0" w:rsidP="00FC3AB0">
      <w:pPr>
        <w:numPr>
          <w:ilvl w:val="0"/>
          <w:numId w:val="65"/>
        </w:numPr>
        <w:suppressAutoHyphens/>
        <w:autoSpaceDE/>
        <w:autoSpaceDN/>
        <w:rPr>
          <w:rFonts w:ascii="Calibri" w:hAnsi="Calibri" w:cs="Calibri"/>
          <w:sz w:val="24"/>
          <w:szCs w:val="24"/>
        </w:rPr>
      </w:pPr>
      <w:r>
        <w:rPr>
          <w:rFonts w:asciiTheme="minorHAnsi" w:hAnsiTheme="minorHAnsi" w:cstheme="minorHAnsi"/>
          <w:sz w:val="24"/>
          <w:szCs w:val="24"/>
        </w:rPr>
        <w:t>In attuazione all’articolo 7, comma 4, lettera m), del CCNL-2022, le parti stabiliscono quanto segue:</w:t>
      </w:r>
    </w:p>
    <w:p w14:paraId="438F0818" w14:textId="77777777" w:rsidR="00FC3AB0" w:rsidRDefault="00FC3AB0" w:rsidP="00FC3AB0">
      <w:pPr>
        <w:numPr>
          <w:ilvl w:val="0"/>
          <w:numId w:val="62"/>
        </w:numPr>
        <w:suppressAutoHyphens/>
        <w:autoSpaceDE/>
        <w:autoSpaceDN/>
        <w:ind w:left="720" w:right="-6" w:hanging="360"/>
        <w:rPr>
          <w:rFonts w:ascii="Calibri" w:hAnsi="Calibri" w:cs="Calibri"/>
          <w:sz w:val="24"/>
          <w:szCs w:val="24"/>
        </w:rPr>
      </w:pPr>
      <w:r>
        <w:rPr>
          <w:rFonts w:ascii="Calibri" w:hAnsi="Calibri" w:cstheme="minorHAnsi"/>
          <w:sz w:val="24"/>
          <w:szCs w:val="24"/>
        </w:rPr>
        <w:t>L’attuale normativa in materia di salute e sicurezza sui luoghi di lavoro, introduce criteri innovativi nella organizzazione del lavoro e nella gestione delle risorse umane. Le parti, superando una visione puramente applicativa di obblighi formali, ritiene la sicurezza dei dipendenti componente fondamentale delle strategie di gestione delle risorse umane nonché delle politiche di qualità del prodotto-servizio;</w:t>
      </w:r>
    </w:p>
    <w:p w14:paraId="61366785" w14:textId="77777777" w:rsidR="00FC3AB0" w:rsidRDefault="00FC3AB0" w:rsidP="00FC3AB0">
      <w:pPr>
        <w:numPr>
          <w:ilvl w:val="0"/>
          <w:numId w:val="62"/>
        </w:numPr>
        <w:suppressAutoHyphens/>
        <w:autoSpaceDE/>
        <w:autoSpaceDN/>
        <w:ind w:left="720" w:right="-6" w:hanging="360"/>
        <w:rPr>
          <w:rFonts w:ascii="Calibri" w:hAnsi="Calibri" w:cs="Calibri"/>
          <w:sz w:val="24"/>
          <w:szCs w:val="24"/>
        </w:rPr>
      </w:pPr>
      <w:r>
        <w:rPr>
          <w:rFonts w:ascii="Calibri" w:hAnsi="Calibri" w:cstheme="minorHAnsi"/>
          <w:sz w:val="24"/>
          <w:szCs w:val="24"/>
        </w:rPr>
        <w:t>In questa ottica si proseguirà con gli interventi di attuazione delle normative vigenti in materia, messa in sicurezza degli stabili e degli impianti, politiche di prevenzione per la salute (adozione, secondo il rischio individuato, degli opportuni dispositivi di protezione individuale e visite mediche) e di informazione per i dipendenti che saranno parte attiva del processo.</w:t>
      </w:r>
    </w:p>
    <w:p w14:paraId="7F2E3B3F" w14:textId="77777777" w:rsidR="00FC3AB0" w:rsidRDefault="00FC3AB0" w:rsidP="00FC3AB0">
      <w:pPr>
        <w:numPr>
          <w:ilvl w:val="0"/>
          <w:numId w:val="62"/>
        </w:numPr>
        <w:suppressAutoHyphens/>
        <w:autoSpaceDE/>
        <w:autoSpaceDN/>
        <w:ind w:left="720" w:right="-6" w:hanging="360"/>
        <w:rPr>
          <w:rFonts w:ascii="Calibri" w:hAnsi="Calibri" w:cs="Calibri"/>
          <w:sz w:val="24"/>
          <w:szCs w:val="24"/>
        </w:rPr>
      </w:pPr>
      <w:r>
        <w:rPr>
          <w:rFonts w:ascii="Calibri" w:hAnsi="Calibri" w:cstheme="minorHAnsi"/>
          <w:sz w:val="24"/>
          <w:szCs w:val="24"/>
        </w:rPr>
        <w:t>La metodologia è articolata come segue:</w:t>
      </w:r>
    </w:p>
    <w:p w14:paraId="2BA3C93D" w14:textId="77777777" w:rsidR="00FC3AB0" w:rsidRDefault="00FC3AB0" w:rsidP="00FC3AB0">
      <w:pPr>
        <w:pStyle w:val="Paragrafoelenco"/>
        <w:numPr>
          <w:ilvl w:val="0"/>
          <w:numId w:val="64"/>
        </w:numPr>
        <w:tabs>
          <w:tab w:val="clear" w:pos="720"/>
          <w:tab w:val="left" w:pos="1276"/>
        </w:tabs>
        <w:suppressAutoHyphens/>
        <w:autoSpaceDE/>
        <w:autoSpaceDN/>
        <w:ind w:left="1276" w:right="-6"/>
        <w:rPr>
          <w:rFonts w:ascii="Calibri" w:hAnsi="Calibri" w:cs="Calibri"/>
          <w:sz w:val="24"/>
          <w:szCs w:val="24"/>
        </w:rPr>
      </w:pPr>
      <w:r>
        <w:rPr>
          <w:rFonts w:ascii="Calibri" w:hAnsi="Calibri" w:cstheme="minorHAnsi"/>
          <w:sz w:val="24"/>
          <w:szCs w:val="24"/>
        </w:rPr>
        <w:t>Valutazione periodica dei rischi;</w:t>
      </w:r>
    </w:p>
    <w:p w14:paraId="456BEB9F" w14:textId="77777777" w:rsidR="00FC3AB0" w:rsidRDefault="00FC3AB0" w:rsidP="00FC3AB0">
      <w:pPr>
        <w:pStyle w:val="Paragrafoelenco"/>
        <w:numPr>
          <w:ilvl w:val="0"/>
          <w:numId w:val="64"/>
        </w:numPr>
        <w:tabs>
          <w:tab w:val="clear" w:pos="720"/>
          <w:tab w:val="left" w:pos="1276"/>
        </w:tabs>
        <w:suppressAutoHyphens/>
        <w:autoSpaceDE/>
        <w:autoSpaceDN/>
        <w:ind w:left="1276" w:right="-6"/>
        <w:rPr>
          <w:rFonts w:ascii="Calibri" w:hAnsi="Calibri" w:cs="Calibri"/>
          <w:sz w:val="24"/>
          <w:szCs w:val="24"/>
        </w:rPr>
      </w:pPr>
      <w:r>
        <w:rPr>
          <w:rFonts w:ascii="Calibri" w:hAnsi="Calibri" w:cstheme="minorHAnsi"/>
          <w:sz w:val="24"/>
          <w:szCs w:val="24"/>
        </w:rPr>
        <w:t>Definizione delle misure di prevenzione e protezione;</w:t>
      </w:r>
    </w:p>
    <w:p w14:paraId="583B1105" w14:textId="77777777" w:rsidR="00FC3AB0" w:rsidRDefault="00FC3AB0" w:rsidP="00FC3AB0">
      <w:pPr>
        <w:pStyle w:val="Paragrafoelenco"/>
        <w:numPr>
          <w:ilvl w:val="0"/>
          <w:numId w:val="64"/>
        </w:numPr>
        <w:tabs>
          <w:tab w:val="clear" w:pos="720"/>
          <w:tab w:val="left" w:pos="1276"/>
        </w:tabs>
        <w:suppressAutoHyphens/>
        <w:autoSpaceDE/>
        <w:autoSpaceDN/>
        <w:ind w:left="1276" w:right="-6"/>
        <w:rPr>
          <w:rFonts w:ascii="Calibri" w:hAnsi="Calibri" w:cs="Calibri"/>
          <w:sz w:val="24"/>
          <w:szCs w:val="24"/>
        </w:rPr>
      </w:pPr>
      <w:r>
        <w:rPr>
          <w:rFonts w:ascii="Calibri" w:hAnsi="Calibri" w:cstheme="minorHAnsi"/>
          <w:sz w:val="24"/>
          <w:szCs w:val="24"/>
        </w:rPr>
        <w:t>Piano di Sicurezza.</w:t>
      </w:r>
    </w:p>
    <w:p w14:paraId="6D08D9FC" w14:textId="77777777" w:rsidR="00FC3AB0" w:rsidRDefault="00FC3AB0" w:rsidP="00FC3AB0">
      <w:pPr>
        <w:numPr>
          <w:ilvl w:val="0"/>
          <w:numId w:val="62"/>
        </w:numPr>
        <w:suppressAutoHyphens/>
        <w:autoSpaceDE/>
        <w:autoSpaceDN/>
        <w:ind w:left="720" w:right="-6" w:hanging="360"/>
        <w:rPr>
          <w:rFonts w:ascii="Calibri" w:hAnsi="Calibri" w:cs="Calibri"/>
          <w:sz w:val="24"/>
          <w:szCs w:val="24"/>
        </w:rPr>
      </w:pPr>
      <w:r>
        <w:rPr>
          <w:rFonts w:asciiTheme="minorHAnsi" w:hAnsiTheme="minorHAnsi" w:cstheme="minorHAnsi"/>
          <w:sz w:val="24"/>
          <w:szCs w:val="24"/>
        </w:rPr>
        <w:t>Risorse destinate alla prevenzione. L'assegnazione delle risorse dovrà consentire:</w:t>
      </w:r>
    </w:p>
    <w:p w14:paraId="079F8B57" w14:textId="77777777" w:rsidR="00FC3AB0" w:rsidRDefault="00FC3AB0" w:rsidP="00FC3AB0">
      <w:pPr>
        <w:pStyle w:val="Paragrafoelenco"/>
        <w:numPr>
          <w:ilvl w:val="0"/>
          <w:numId w:val="63"/>
        </w:numPr>
        <w:suppressAutoHyphens/>
        <w:autoSpaceDE/>
        <w:autoSpaceDN/>
        <w:ind w:left="1134" w:right="-6" w:hanging="360"/>
        <w:rPr>
          <w:rFonts w:ascii="Calibri" w:hAnsi="Calibri" w:cs="Calibri"/>
          <w:sz w:val="24"/>
          <w:szCs w:val="24"/>
        </w:rPr>
      </w:pPr>
      <w:r>
        <w:rPr>
          <w:rFonts w:ascii="Calibri" w:hAnsi="Calibri" w:cstheme="minorHAnsi"/>
          <w:sz w:val="24"/>
          <w:szCs w:val="24"/>
        </w:rPr>
        <w:t>il programma di informazione generale dei lavoratori e lavoratrici;</w:t>
      </w:r>
    </w:p>
    <w:p w14:paraId="0EB14693" w14:textId="77777777" w:rsidR="00FC3AB0" w:rsidRDefault="00FC3AB0" w:rsidP="00FC3AB0">
      <w:pPr>
        <w:pStyle w:val="Paragrafoelenco"/>
        <w:numPr>
          <w:ilvl w:val="0"/>
          <w:numId w:val="63"/>
        </w:numPr>
        <w:suppressAutoHyphens/>
        <w:autoSpaceDE/>
        <w:autoSpaceDN/>
        <w:ind w:left="1134" w:right="-6" w:hanging="360"/>
        <w:rPr>
          <w:rFonts w:ascii="Calibri" w:hAnsi="Calibri" w:cs="Calibri"/>
          <w:sz w:val="24"/>
          <w:szCs w:val="24"/>
        </w:rPr>
      </w:pPr>
      <w:r>
        <w:rPr>
          <w:rFonts w:ascii="Calibri" w:hAnsi="Calibri" w:cstheme="minorHAnsi"/>
          <w:sz w:val="24"/>
          <w:szCs w:val="24"/>
        </w:rPr>
        <w:lastRenderedPageBreak/>
        <w:t>la partecipazione di tutto il personale a corsi di aggiornamento normativo;</w:t>
      </w:r>
    </w:p>
    <w:p w14:paraId="41ED3132" w14:textId="77777777" w:rsidR="00FC3AB0" w:rsidRDefault="00FC3AB0" w:rsidP="00FC3AB0">
      <w:pPr>
        <w:pStyle w:val="Paragrafoelenco"/>
        <w:numPr>
          <w:ilvl w:val="0"/>
          <w:numId w:val="63"/>
        </w:numPr>
        <w:suppressAutoHyphens/>
        <w:autoSpaceDE/>
        <w:autoSpaceDN/>
        <w:ind w:left="1134" w:right="-6" w:hanging="360"/>
        <w:rPr>
          <w:rFonts w:ascii="Calibri" w:hAnsi="Calibri" w:cs="Calibri"/>
          <w:sz w:val="24"/>
          <w:szCs w:val="24"/>
        </w:rPr>
      </w:pPr>
      <w:r>
        <w:rPr>
          <w:rFonts w:ascii="Calibri" w:hAnsi="Calibri" w:cstheme="minorHAnsi"/>
          <w:sz w:val="24"/>
          <w:szCs w:val="24"/>
        </w:rPr>
        <w:t>la partecipazione, in caso di cambio di mansioni, del personale interessato a un modulo formativo sulla tutela della salute durante l'espletamento della propria attività lavorativa;</w:t>
      </w:r>
    </w:p>
    <w:p w14:paraId="4385230E" w14:textId="77777777" w:rsidR="00FC3AB0" w:rsidRDefault="00FC3AB0" w:rsidP="00FC3AB0">
      <w:pPr>
        <w:pStyle w:val="Paragrafoelenco"/>
        <w:numPr>
          <w:ilvl w:val="0"/>
          <w:numId w:val="63"/>
        </w:numPr>
        <w:suppressAutoHyphens/>
        <w:autoSpaceDE/>
        <w:autoSpaceDN/>
        <w:ind w:left="1134" w:right="-6" w:hanging="360"/>
        <w:rPr>
          <w:rFonts w:ascii="Calibri" w:hAnsi="Calibri" w:cs="Calibri"/>
          <w:sz w:val="24"/>
          <w:szCs w:val="24"/>
        </w:rPr>
      </w:pPr>
      <w:r>
        <w:rPr>
          <w:rFonts w:ascii="Calibri" w:hAnsi="Calibri" w:cstheme="minorHAnsi"/>
          <w:sz w:val="24"/>
          <w:szCs w:val="24"/>
        </w:rPr>
        <w:t>la partecipazione del Responsabile della Sicurezza, se nominato internamente, e dei rappresentanti dei lavoratori per la sicurezza ad un modulo formativo non inferiore alle otto</w:t>
      </w:r>
      <w:r>
        <w:rPr>
          <w:rFonts w:ascii="Calibri" w:hAnsi="Calibri" w:cstheme="minorHAnsi"/>
          <w:b/>
          <w:sz w:val="24"/>
          <w:szCs w:val="24"/>
        </w:rPr>
        <w:t xml:space="preserve"> </w:t>
      </w:r>
      <w:r>
        <w:rPr>
          <w:rFonts w:ascii="Calibri" w:hAnsi="Calibri" w:cstheme="minorHAnsi"/>
          <w:sz w:val="24"/>
          <w:szCs w:val="24"/>
        </w:rPr>
        <w:t>ore pro capite annue per ogni mandato sindacale.</w:t>
      </w:r>
    </w:p>
    <w:p w14:paraId="659EAC65" w14:textId="77777777" w:rsidR="00FC3AB0" w:rsidRDefault="00FC3AB0" w:rsidP="00FC3AB0">
      <w:pPr>
        <w:pStyle w:val="Paragrafoelenco"/>
        <w:numPr>
          <w:ilvl w:val="0"/>
          <w:numId w:val="62"/>
        </w:numPr>
        <w:suppressAutoHyphens/>
        <w:autoSpaceDE/>
        <w:autoSpaceDN/>
        <w:ind w:left="720" w:right="-6" w:hanging="360"/>
        <w:rPr>
          <w:rFonts w:ascii="Calibri" w:hAnsi="Calibri" w:cs="Calibri"/>
          <w:sz w:val="24"/>
          <w:szCs w:val="24"/>
        </w:rPr>
      </w:pPr>
      <w:r>
        <w:rPr>
          <w:rFonts w:asciiTheme="minorHAnsi" w:hAnsiTheme="minorHAnsi" w:cstheme="minorHAnsi"/>
          <w:sz w:val="24"/>
          <w:szCs w:val="24"/>
        </w:rPr>
        <w:t>L’attività di formazione di cui ai punti precedenti non rientrano in alcun modo nei permessi orari a disposizione di ciascun delegato alla sicurezza e sono considerate ore di servizio a tutti gli effetti.</w:t>
      </w:r>
    </w:p>
    <w:p w14:paraId="13489681" w14:textId="77777777" w:rsidR="00FC3AB0" w:rsidRDefault="00FC3AB0" w:rsidP="00FC3AB0">
      <w:pPr>
        <w:pStyle w:val="Paragrafoelenco"/>
        <w:ind w:right="-6" w:hanging="360"/>
        <w:rPr>
          <w:rFonts w:ascii="Calibri" w:hAnsi="Calibri" w:cs="Calibri"/>
          <w:sz w:val="24"/>
          <w:szCs w:val="24"/>
        </w:rPr>
      </w:pPr>
    </w:p>
    <w:p w14:paraId="62C29759" w14:textId="77777777" w:rsidR="00FC3AB0" w:rsidRDefault="00FC3AB0" w:rsidP="00FC3AB0">
      <w:pPr>
        <w:pStyle w:val="Default"/>
        <w:ind w:left="720" w:right="-6" w:hanging="360"/>
        <w:rPr>
          <w:rFonts w:ascii="Calibri" w:eastAsia="Times New Roman" w:hAnsi="Calibri" w:cs="Calibri"/>
          <w:lang w:eastAsia="it-IT"/>
        </w:rPr>
      </w:pPr>
    </w:p>
    <w:p w14:paraId="5E350BEB" w14:textId="77777777" w:rsidR="00FC3AB0" w:rsidRPr="00FC3AB0" w:rsidRDefault="00FC3AB0" w:rsidP="00FC3AB0">
      <w:pPr>
        <w:pStyle w:val="Titolo2"/>
      </w:pPr>
      <w:bookmarkStart w:id="42" w:name="_Toc14255271611"/>
      <w:bookmarkStart w:id="43" w:name="_Hlk52719017111"/>
      <w:bookmarkStart w:id="44" w:name="_Toc156391256"/>
      <w:r>
        <w:t xml:space="preserve">Art. 13 - </w:t>
      </w:r>
      <w:bookmarkEnd w:id="42"/>
      <w:bookmarkEnd w:id="43"/>
      <w:r>
        <w:t>Innovazioni tecnologiche e formazione</w:t>
      </w:r>
      <w:bookmarkEnd w:id="44"/>
    </w:p>
    <w:p w14:paraId="774DF153" w14:textId="77777777" w:rsidR="00FC3AB0" w:rsidRDefault="00FC3AB0" w:rsidP="00FC3AB0">
      <w:pPr>
        <w:pStyle w:val="Default"/>
        <w:numPr>
          <w:ilvl w:val="0"/>
          <w:numId w:val="66"/>
        </w:numPr>
        <w:suppressAutoHyphens/>
        <w:autoSpaceDE/>
        <w:autoSpaceDN/>
        <w:adjustRightInd/>
        <w:jc w:val="both"/>
        <w:rPr>
          <w:rFonts w:ascii="Calibri" w:eastAsia="Times New Roman" w:hAnsi="Calibri" w:cstheme="minorHAnsi"/>
          <w:color w:val="auto"/>
          <w:lang w:eastAsia="it-IT"/>
        </w:rPr>
      </w:pPr>
      <w:r>
        <w:rPr>
          <w:rFonts w:ascii="Calibri" w:eastAsia="Times New Roman" w:hAnsi="Calibri" w:cstheme="minorHAnsi"/>
          <w:color w:val="auto"/>
          <w:lang w:eastAsia="it-IT"/>
        </w:rPr>
        <w:t>L’Ente, promuove e favorisce la formazione, l’aggiornamento, la riqualificazione, la qualificazione e la specializzazione professionale del personale inquadrato in tutte le aree e profili professionali, nel rispetto della vigente normativa che regola la materia e assume la formazione quale leva strategica per l’evoluzione professionale e per l’acquisizione e la condivisione degli obiettivi prioritari della modernizzazione e del cambiamento organizzativo, da cui consegue la necessità di dare ulteriore impulso all’investimento in attività formative.</w:t>
      </w:r>
    </w:p>
    <w:p w14:paraId="042FF57E" w14:textId="77777777" w:rsidR="00FC3AB0" w:rsidRDefault="00FC3AB0" w:rsidP="00FC3AB0">
      <w:pPr>
        <w:pStyle w:val="Default"/>
        <w:numPr>
          <w:ilvl w:val="0"/>
          <w:numId w:val="66"/>
        </w:numPr>
        <w:suppressAutoHyphens/>
        <w:autoSpaceDE/>
        <w:autoSpaceDN/>
        <w:adjustRightInd/>
        <w:jc w:val="both"/>
        <w:rPr>
          <w:rFonts w:ascii="Calibri" w:eastAsia="Times New Roman" w:hAnsi="Calibri" w:cstheme="minorHAnsi"/>
          <w:color w:val="auto"/>
          <w:lang w:eastAsia="it-IT"/>
        </w:rPr>
      </w:pPr>
      <w:r>
        <w:rPr>
          <w:rFonts w:ascii="Calibri" w:eastAsia="Times New Roman" w:hAnsi="Calibri" w:cstheme="minorHAnsi"/>
          <w:color w:val="auto"/>
          <w:lang w:eastAsia="it-IT"/>
        </w:rPr>
        <w:t>Le attività di formazione sono in particolare rivolte a:</w:t>
      </w:r>
    </w:p>
    <w:p w14:paraId="3EE98B76" w14:textId="77777777" w:rsidR="00FC3AB0" w:rsidRDefault="00FC3AB0" w:rsidP="00FC3AB0">
      <w:pPr>
        <w:pStyle w:val="Default"/>
        <w:ind w:left="720"/>
        <w:jc w:val="both"/>
        <w:rPr>
          <w:rFonts w:ascii="Calibri" w:eastAsia="Times New Roman" w:hAnsi="Calibri" w:cstheme="minorHAnsi"/>
          <w:color w:val="auto"/>
          <w:lang w:eastAsia="it-IT"/>
        </w:rPr>
      </w:pPr>
    </w:p>
    <w:p w14:paraId="2097F98C" w14:textId="77777777" w:rsidR="00FC3AB0" w:rsidRDefault="00FC3AB0" w:rsidP="00FC3AB0">
      <w:pPr>
        <w:pStyle w:val="Default"/>
        <w:ind w:left="340"/>
        <w:jc w:val="both"/>
        <w:rPr>
          <w:rFonts w:ascii="Calibri" w:eastAsia="Times New Roman" w:hAnsi="Calibri" w:cstheme="minorHAnsi"/>
          <w:color w:val="auto"/>
          <w:lang w:eastAsia="it-IT"/>
        </w:rPr>
      </w:pPr>
      <w:r>
        <w:rPr>
          <w:rFonts w:ascii="Calibri" w:eastAsia="Times New Roman" w:hAnsi="Calibri" w:cstheme="minorHAnsi"/>
          <w:color w:val="auto"/>
          <w:lang w:eastAsia="it-IT"/>
        </w:rPr>
        <w:t>a) valorizzare il patrimonio professionale presente nell’Ente;</w:t>
      </w:r>
    </w:p>
    <w:p w14:paraId="014D34DF" w14:textId="77777777" w:rsidR="00FC3AB0" w:rsidRDefault="00FC3AB0" w:rsidP="00FC3AB0">
      <w:pPr>
        <w:pStyle w:val="Default"/>
        <w:jc w:val="both"/>
        <w:rPr>
          <w:rFonts w:ascii="Calibri" w:eastAsia="Times New Roman" w:hAnsi="Calibri" w:cstheme="minorHAnsi"/>
          <w:color w:val="auto"/>
          <w:lang w:eastAsia="it-IT"/>
        </w:rPr>
      </w:pPr>
    </w:p>
    <w:p w14:paraId="09F20DA8" w14:textId="77777777" w:rsidR="00FC3AB0" w:rsidRDefault="00FC3AB0" w:rsidP="00FC3AB0">
      <w:pPr>
        <w:pStyle w:val="Default"/>
        <w:spacing w:after="151"/>
        <w:ind w:left="283"/>
        <w:jc w:val="both"/>
        <w:rPr>
          <w:rFonts w:ascii="Calibri" w:eastAsia="Times New Roman" w:hAnsi="Calibri" w:cstheme="minorHAnsi"/>
          <w:color w:val="auto"/>
          <w:lang w:eastAsia="it-IT"/>
        </w:rPr>
      </w:pPr>
      <w:r>
        <w:rPr>
          <w:rFonts w:ascii="Calibri" w:eastAsia="Times New Roman" w:hAnsi="Calibri" w:cstheme="minorHAnsi"/>
          <w:color w:val="auto"/>
          <w:lang w:eastAsia="it-IT"/>
        </w:rPr>
        <w:t>b) assicurare il supporto conoscitivo, al fine di garantire l’operatività dei servizi migliorandone la qualità e l’efficienza;</w:t>
      </w:r>
    </w:p>
    <w:p w14:paraId="260293D1" w14:textId="77777777" w:rsidR="00FC3AB0" w:rsidRDefault="00FC3AB0" w:rsidP="00FC3AB0">
      <w:pPr>
        <w:pStyle w:val="Default"/>
        <w:spacing w:after="151"/>
        <w:ind w:left="283"/>
        <w:jc w:val="both"/>
        <w:rPr>
          <w:rFonts w:ascii="Calibri" w:eastAsia="Times New Roman" w:hAnsi="Calibri" w:cstheme="minorHAnsi"/>
          <w:color w:val="auto"/>
          <w:lang w:eastAsia="it-IT"/>
        </w:rPr>
      </w:pPr>
      <w:r>
        <w:rPr>
          <w:rFonts w:ascii="Calibri" w:eastAsia="Times New Roman" w:hAnsi="Calibri" w:cstheme="minorHAnsi"/>
          <w:color w:val="auto"/>
          <w:lang w:eastAsia="it-IT"/>
        </w:rPr>
        <w:t>c) assicurare l’aggiornamento professionale in relazione all’utilizzo di nuove metodologie lavorative ovvero di nuove tecnologie, nonché il costante adeguamento delle prassi lavorative alle eventuali innovazioni intervenute, anche per effetto di nuove disposizioni legislative;</w:t>
      </w:r>
    </w:p>
    <w:p w14:paraId="4BED773A" w14:textId="77777777" w:rsidR="00FC3AB0" w:rsidRDefault="00FC3AB0" w:rsidP="00FC3AB0">
      <w:pPr>
        <w:pStyle w:val="Default"/>
        <w:spacing w:after="151"/>
        <w:ind w:left="283"/>
        <w:jc w:val="both"/>
        <w:rPr>
          <w:rFonts w:ascii="Calibri" w:eastAsia="Times New Roman" w:hAnsi="Calibri" w:cstheme="minorHAnsi"/>
          <w:color w:val="auto"/>
          <w:lang w:eastAsia="it-IT"/>
        </w:rPr>
      </w:pPr>
      <w:r>
        <w:rPr>
          <w:rFonts w:ascii="Calibri" w:eastAsia="Times New Roman" w:hAnsi="Calibri" w:cstheme="minorHAnsi"/>
          <w:color w:val="auto"/>
          <w:lang w:eastAsia="it-IT"/>
        </w:rPr>
        <w:t>d) favorire la crescita professionale dei lavoratori e lo sviluppo delle potenzialità dei dipendenti, in funzione dell’affidamento di incarichi diversi e della implementazione di figure professionali polivalenti;</w:t>
      </w:r>
    </w:p>
    <w:p w14:paraId="7003DA66" w14:textId="77777777" w:rsidR="00FC3AB0" w:rsidRDefault="00FC3AB0" w:rsidP="00FC3AB0">
      <w:pPr>
        <w:pStyle w:val="Default"/>
        <w:ind w:left="283"/>
        <w:jc w:val="both"/>
        <w:rPr>
          <w:rFonts w:ascii="Calibri" w:eastAsia="Times New Roman" w:hAnsi="Calibri" w:cstheme="minorHAnsi"/>
          <w:color w:val="auto"/>
          <w:lang w:eastAsia="it-IT"/>
        </w:rPr>
      </w:pPr>
      <w:r>
        <w:rPr>
          <w:rFonts w:ascii="Calibri" w:eastAsia="Times New Roman" w:hAnsi="Calibri" w:cstheme="minorHAnsi"/>
          <w:color w:val="auto"/>
          <w:lang w:eastAsia="it-IT"/>
        </w:rPr>
        <w:t>e) incentivare comportamenti innovativi che consentano l’ottimizzazione dei livelli di qualità ed efficienza dei servizi pubblici, nell’ottica del sostenimento dei processi di cambiamento organizzativo.</w:t>
      </w:r>
    </w:p>
    <w:p w14:paraId="5EDE79FB" w14:textId="77777777" w:rsidR="00FC3AB0" w:rsidRDefault="00FC3AB0" w:rsidP="00FC3AB0">
      <w:pPr>
        <w:pStyle w:val="Default"/>
        <w:jc w:val="both"/>
        <w:rPr>
          <w:rFonts w:ascii="Calibri" w:eastAsia="Times New Roman" w:hAnsi="Calibri" w:cstheme="minorHAnsi"/>
          <w:color w:val="auto"/>
          <w:lang w:eastAsia="it-IT"/>
        </w:rPr>
      </w:pPr>
    </w:p>
    <w:p w14:paraId="17FA8700" w14:textId="77777777" w:rsidR="00FC3AB0" w:rsidRDefault="00FC3AB0" w:rsidP="00FC3AB0">
      <w:pPr>
        <w:pStyle w:val="Default"/>
        <w:jc w:val="both"/>
        <w:rPr>
          <w:rFonts w:ascii="Calibri" w:eastAsia="Times New Roman" w:hAnsi="Calibri" w:cstheme="minorHAnsi"/>
          <w:color w:val="auto"/>
          <w:lang w:eastAsia="it-IT"/>
        </w:rPr>
      </w:pPr>
      <w:r>
        <w:rPr>
          <w:rFonts w:ascii="Calibri" w:eastAsia="Times New Roman" w:hAnsi="Calibri" w:cstheme="minorHAnsi"/>
          <w:color w:val="auto"/>
          <w:lang w:eastAsia="it-IT"/>
        </w:rPr>
        <w:t xml:space="preserve">3. Con il piano formativo inserito nel Piano Integrato di Attività e Organizzazione (PIAO), vengono annualmente indicati gli obiettivi di formazione e aggiornamento da conseguire e le risorse finanziarie da impegnare, avuto riguardo a quanto previsto in proposito dagli art. 54 e 55 del CCNL 2019-2021. </w:t>
      </w:r>
    </w:p>
    <w:p w14:paraId="0119C54C" w14:textId="77777777" w:rsidR="00FC3AB0" w:rsidRDefault="00FC3AB0" w:rsidP="00FC3AB0">
      <w:pPr>
        <w:pStyle w:val="Default"/>
        <w:jc w:val="both"/>
        <w:rPr>
          <w:rFonts w:ascii="Calibri" w:eastAsia="Times New Roman" w:hAnsi="Calibri" w:cstheme="minorHAnsi"/>
          <w:color w:val="auto"/>
          <w:lang w:eastAsia="it-IT"/>
        </w:rPr>
      </w:pPr>
    </w:p>
    <w:p w14:paraId="54B2B439" w14:textId="77777777" w:rsidR="00FC3AB0" w:rsidRDefault="00FC3AB0" w:rsidP="00FC3AB0">
      <w:pPr>
        <w:pStyle w:val="Default"/>
        <w:jc w:val="both"/>
        <w:rPr>
          <w:rFonts w:ascii="Calibri" w:eastAsia="Times New Roman" w:hAnsi="Calibri" w:cstheme="minorHAnsi"/>
          <w:color w:val="auto"/>
          <w:lang w:eastAsia="it-IT"/>
        </w:rPr>
      </w:pPr>
      <w:r>
        <w:rPr>
          <w:rFonts w:ascii="Calibri" w:eastAsia="Times New Roman" w:hAnsi="Calibri" w:cstheme="minorHAnsi"/>
          <w:color w:val="auto"/>
          <w:lang w:eastAsia="it-IT"/>
        </w:rPr>
        <w:t>4. Il personale che partecipa ai corsi di formazione e aggiornamento è considerato in servizio a tutti gli effetti, e i relativi oneri sono a carico dell’Ente.</w:t>
      </w:r>
    </w:p>
    <w:p w14:paraId="7C38521E" w14:textId="77777777" w:rsidR="008A04BD" w:rsidRPr="002F3A4E" w:rsidRDefault="008A04BD"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567" w:hanging="567"/>
        <w:jc w:val="both"/>
        <w:rPr>
          <w:rFonts w:asciiTheme="minorHAnsi" w:hAnsiTheme="minorHAnsi" w:cstheme="minorHAnsi"/>
          <w:sz w:val="24"/>
          <w:szCs w:val="24"/>
        </w:rPr>
      </w:pPr>
    </w:p>
    <w:p w14:paraId="353DF45C" w14:textId="70C25877" w:rsidR="00F5495C" w:rsidRPr="002F3A4E" w:rsidRDefault="00F5495C" w:rsidP="00F5495C">
      <w:pPr>
        <w:pStyle w:val="Titolo1"/>
        <w:spacing w:before="120" w:after="120"/>
        <w:rPr>
          <w:rFonts w:asciiTheme="minorHAnsi" w:hAnsiTheme="minorHAnsi" w:cstheme="minorHAnsi"/>
          <w:szCs w:val="24"/>
        </w:rPr>
      </w:pPr>
      <w:bookmarkStart w:id="45" w:name="_Toc156391257"/>
      <w:r w:rsidRPr="002F3A4E">
        <w:rPr>
          <w:rFonts w:asciiTheme="minorHAnsi" w:hAnsiTheme="minorHAnsi" w:cstheme="minorHAnsi"/>
          <w:szCs w:val="24"/>
        </w:rPr>
        <w:lastRenderedPageBreak/>
        <w:t>Capo II – Il nuovo sistema di classificazione del personale</w:t>
      </w:r>
      <w:bookmarkEnd w:id="45"/>
      <w:r w:rsidRPr="002F3A4E">
        <w:rPr>
          <w:rFonts w:asciiTheme="minorHAnsi" w:hAnsiTheme="minorHAnsi" w:cstheme="minorHAnsi"/>
          <w:szCs w:val="24"/>
        </w:rPr>
        <w:t xml:space="preserve"> </w:t>
      </w:r>
    </w:p>
    <w:p w14:paraId="3320FB33" w14:textId="77777777" w:rsidR="00F5495C" w:rsidRPr="002F3A4E" w:rsidRDefault="00F5495C">
      <w:pPr>
        <w:autoSpaceDE/>
        <w:autoSpaceDN/>
        <w:rPr>
          <w:rFonts w:asciiTheme="minorHAnsi" w:hAnsiTheme="minorHAnsi" w:cstheme="minorHAnsi"/>
          <w:sz w:val="24"/>
          <w:szCs w:val="24"/>
        </w:rPr>
      </w:pPr>
    </w:p>
    <w:p w14:paraId="5AEF53DD" w14:textId="3F9331ED" w:rsidR="00F5495C" w:rsidRPr="002F3A4E" w:rsidRDefault="00F5495C" w:rsidP="00B32630">
      <w:pPr>
        <w:pStyle w:val="Titolo2"/>
      </w:pPr>
      <w:bookmarkStart w:id="46" w:name="_Toc156391258"/>
      <w:r w:rsidRPr="002F3A4E">
        <w:t>Art. 1</w:t>
      </w:r>
      <w:r w:rsidR="00FC3AB0">
        <w:rPr>
          <w:lang w:val="it-IT"/>
        </w:rPr>
        <w:t>4</w:t>
      </w:r>
      <w:r w:rsidR="00806333">
        <w:rPr>
          <w:lang w:val="it-IT"/>
        </w:rPr>
        <w:t xml:space="preserve"> -</w:t>
      </w:r>
      <w:r w:rsidRPr="002F3A4E">
        <w:t xml:space="preserve"> Classificazione del personale</w:t>
      </w:r>
      <w:bookmarkEnd w:id="46"/>
    </w:p>
    <w:p w14:paraId="32DBFDFD" w14:textId="2218C929" w:rsidR="00F5495C" w:rsidRPr="002F3A4E" w:rsidRDefault="00F5495C">
      <w:pPr>
        <w:pStyle w:val="Nessunaspaziatura"/>
        <w:numPr>
          <w:ilvl w:val="0"/>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Il sistema di classificazione è articolato in quattro aree che corrispondono a quattro differenti livelli di conoscenze, abilità e competenze professionali denominate, rispettivamente:</w:t>
      </w:r>
    </w:p>
    <w:p w14:paraId="3CABA57B" w14:textId="4967CE72" w:rsidR="00F5495C" w:rsidRPr="002F3A4E" w:rsidRDefault="00F5495C">
      <w:pPr>
        <w:pStyle w:val="Nessunaspaziatura"/>
        <w:numPr>
          <w:ilvl w:val="1"/>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Area degli Operatori;</w:t>
      </w:r>
    </w:p>
    <w:p w14:paraId="1FF83FF8" w14:textId="5EE47653" w:rsidR="00F5495C" w:rsidRPr="002F3A4E" w:rsidRDefault="00F5495C">
      <w:pPr>
        <w:pStyle w:val="Nessunaspaziatura"/>
        <w:numPr>
          <w:ilvl w:val="1"/>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Area degli Operatori esperti;</w:t>
      </w:r>
    </w:p>
    <w:p w14:paraId="11BAD03C" w14:textId="6ED5FD7B" w:rsidR="00F5495C" w:rsidRPr="002F3A4E" w:rsidRDefault="00F5495C">
      <w:pPr>
        <w:pStyle w:val="Nessunaspaziatura"/>
        <w:numPr>
          <w:ilvl w:val="1"/>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Area degli Istruttori;</w:t>
      </w:r>
    </w:p>
    <w:p w14:paraId="46D337AF" w14:textId="57419D54" w:rsidR="00F5495C" w:rsidRPr="002F3A4E" w:rsidRDefault="00F5495C">
      <w:pPr>
        <w:pStyle w:val="Nessunaspaziatura"/>
        <w:numPr>
          <w:ilvl w:val="1"/>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Area dei Funzionari e dell’Elevata Qualificazione.</w:t>
      </w:r>
    </w:p>
    <w:p w14:paraId="31D61804" w14:textId="17DF8303" w:rsidR="00F5495C" w:rsidRPr="002F3A4E" w:rsidRDefault="00F5495C">
      <w:pPr>
        <w:pStyle w:val="Nessunaspaziatura"/>
        <w:numPr>
          <w:ilvl w:val="0"/>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Al personale inquadrato nell’area dei Funzionari e dell’Elevata Qualificazione possono essere conferiti gli incarichi di Elevata Qualificazione, di seguito denominati incarichi di “EQ”.</w:t>
      </w:r>
    </w:p>
    <w:p w14:paraId="60F73FA7" w14:textId="77777777" w:rsidR="00270A58" w:rsidRPr="002F3A4E" w:rsidRDefault="00F5495C">
      <w:pPr>
        <w:pStyle w:val="Nessunaspaziatura"/>
        <w:numPr>
          <w:ilvl w:val="0"/>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Le aree corrispondono a livelli omogenei di competenze, conoscenze e capacità necessarie all’espletamento di una vasta e diversificata gamma di attività̀ lavorative; esse sono individuate mediante le declaratorie definite nell’Allegato A </w:t>
      </w:r>
      <w:r w:rsidR="00270A58" w:rsidRPr="002F3A4E">
        <w:rPr>
          <w:rFonts w:asciiTheme="minorHAnsi" w:eastAsia="Times New Roman" w:hAnsiTheme="minorHAnsi" w:cstheme="minorHAnsi"/>
          <w:kern w:val="0"/>
          <w:sz w:val="24"/>
          <w:szCs w:val="24"/>
          <w:lang w:eastAsia="it-IT"/>
        </w:rPr>
        <w:t xml:space="preserve">del CCNL 2022 </w:t>
      </w:r>
      <w:r w:rsidRPr="002F3A4E">
        <w:rPr>
          <w:rFonts w:asciiTheme="minorHAnsi" w:eastAsia="Times New Roman" w:hAnsiTheme="minorHAnsi" w:cstheme="minorHAnsi"/>
          <w:kern w:val="0"/>
          <w:sz w:val="24"/>
          <w:szCs w:val="24"/>
          <w:lang w:eastAsia="it-IT"/>
        </w:rPr>
        <w:t>che descrivono l’insieme dei requisiti indispensabili per l’inquadramento in ciascuna di esse.</w:t>
      </w:r>
    </w:p>
    <w:p w14:paraId="060F807D" w14:textId="523059DB" w:rsidR="00D61A7C" w:rsidRPr="002F3A4E" w:rsidRDefault="00270A58">
      <w:pPr>
        <w:pStyle w:val="Nessunaspaziatura"/>
        <w:numPr>
          <w:ilvl w:val="0"/>
          <w:numId w:val="44"/>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Il personale in servizio alla data di entrata in vigore del presente Titolo è inquadrato nel nuovo sistema di classificazione con effetto automatico dalla stessa data secondo la Tabella B di Trasposizione del CCNL 2022</w:t>
      </w:r>
      <w:r w:rsidR="00BF1508" w:rsidRPr="002F3A4E">
        <w:rPr>
          <w:rFonts w:asciiTheme="minorHAnsi" w:eastAsia="Times New Roman" w:hAnsiTheme="minorHAnsi" w:cstheme="minorHAnsi"/>
          <w:kern w:val="0"/>
          <w:sz w:val="24"/>
          <w:szCs w:val="24"/>
          <w:lang w:eastAsia="it-IT"/>
        </w:rPr>
        <w:t xml:space="preserve"> dalle precedenti </w:t>
      </w:r>
      <w:r w:rsidR="00B94B87" w:rsidRPr="002F3A4E">
        <w:rPr>
          <w:rFonts w:asciiTheme="minorHAnsi" w:eastAsia="Times New Roman" w:hAnsiTheme="minorHAnsi" w:cstheme="minorHAnsi"/>
          <w:kern w:val="0"/>
          <w:sz w:val="24"/>
          <w:szCs w:val="24"/>
          <w:lang w:eastAsia="it-IT"/>
        </w:rPr>
        <w:t xml:space="preserve">aree </w:t>
      </w:r>
      <w:r w:rsidR="00BF1508" w:rsidRPr="002F3A4E">
        <w:rPr>
          <w:rFonts w:asciiTheme="minorHAnsi" w:eastAsia="Times New Roman" w:hAnsiTheme="minorHAnsi" w:cstheme="minorHAnsi"/>
          <w:kern w:val="0"/>
          <w:sz w:val="24"/>
          <w:szCs w:val="24"/>
          <w:lang w:eastAsia="it-IT"/>
        </w:rPr>
        <w:t xml:space="preserve"> alle attuali aree</w:t>
      </w:r>
      <w:r w:rsidRPr="002F3A4E">
        <w:rPr>
          <w:rFonts w:asciiTheme="minorHAnsi" w:eastAsia="Times New Roman" w:hAnsiTheme="minorHAnsi" w:cstheme="minorHAnsi"/>
          <w:kern w:val="0"/>
          <w:sz w:val="24"/>
          <w:szCs w:val="24"/>
          <w:lang w:eastAsia="it-IT"/>
        </w:rPr>
        <w:t>, l’Ente individua, descrive e dettaglia i profili professionali appartenenti alla propria dotazione organica</w:t>
      </w:r>
      <w:r w:rsidR="00351E19" w:rsidRPr="002F3A4E">
        <w:rPr>
          <w:rFonts w:asciiTheme="minorHAnsi" w:eastAsia="Times New Roman" w:hAnsiTheme="minorHAnsi" w:cstheme="minorHAnsi"/>
          <w:kern w:val="0"/>
          <w:sz w:val="24"/>
          <w:szCs w:val="24"/>
          <w:lang w:eastAsia="it-IT"/>
        </w:rPr>
        <w:t>, gli esiti sono riportati nell’Allegato 1 al presente contratto</w:t>
      </w:r>
      <w:r w:rsidR="00ED55D9" w:rsidRPr="002F3A4E">
        <w:rPr>
          <w:rFonts w:asciiTheme="minorHAnsi" w:eastAsia="Times New Roman" w:hAnsiTheme="minorHAnsi" w:cstheme="minorHAnsi"/>
          <w:kern w:val="0"/>
          <w:sz w:val="24"/>
          <w:szCs w:val="24"/>
          <w:lang w:eastAsia="it-IT"/>
        </w:rPr>
        <w:t>, materia soggetta al solo confronto con le organizzazioni sindacali</w:t>
      </w:r>
      <w:r w:rsidRPr="002F3A4E">
        <w:rPr>
          <w:rFonts w:asciiTheme="minorHAnsi" w:eastAsia="Times New Roman" w:hAnsiTheme="minorHAnsi" w:cstheme="minorHAnsi"/>
          <w:kern w:val="0"/>
          <w:sz w:val="24"/>
          <w:szCs w:val="24"/>
          <w:lang w:eastAsia="it-IT"/>
        </w:rPr>
        <w:t>.</w:t>
      </w:r>
    </w:p>
    <w:p w14:paraId="55E7B176" w14:textId="348FEC69" w:rsidR="00B32630" w:rsidRPr="002F3A4E" w:rsidRDefault="00B32630" w:rsidP="00B32630">
      <w:pPr>
        <w:pStyle w:val="Nessunaspaziatura"/>
        <w:spacing w:before="0" w:beforeAutospacing="0" w:afterAutospacing="0"/>
        <w:jc w:val="both"/>
        <w:rPr>
          <w:rFonts w:asciiTheme="minorHAnsi" w:eastAsia="Times New Roman" w:hAnsiTheme="minorHAnsi" w:cstheme="minorHAnsi"/>
          <w:kern w:val="0"/>
          <w:sz w:val="24"/>
          <w:szCs w:val="24"/>
          <w:lang w:eastAsia="it-IT"/>
        </w:rPr>
      </w:pPr>
    </w:p>
    <w:p w14:paraId="4373BD93" w14:textId="50855162" w:rsidR="00B32630" w:rsidRPr="002F3A4E" w:rsidRDefault="00B32630" w:rsidP="00B32630">
      <w:pPr>
        <w:pStyle w:val="Titolo2"/>
      </w:pPr>
      <w:bookmarkStart w:id="47" w:name="_Toc156391259"/>
      <w:r w:rsidRPr="002F3A4E">
        <w:t xml:space="preserve">Art. </w:t>
      </w:r>
      <w:r w:rsidR="00806333">
        <w:rPr>
          <w:lang w:val="it-IT"/>
        </w:rPr>
        <w:t>1</w:t>
      </w:r>
      <w:r w:rsidR="00FC3AB0">
        <w:rPr>
          <w:lang w:val="it-IT"/>
        </w:rPr>
        <w:t>5</w:t>
      </w:r>
      <w:r w:rsidR="00806333">
        <w:rPr>
          <w:lang w:val="it-IT"/>
        </w:rPr>
        <w:t xml:space="preserve"> -</w:t>
      </w:r>
      <w:r w:rsidRPr="002F3A4E">
        <w:t xml:space="preserve"> L’istituzione delle Elevate Qualificazione</w:t>
      </w:r>
      <w:bookmarkEnd w:id="47"/>
    </w:p>
    <w:p w14:paraId="5CDFC3AD" w14:textId="11FFDD6D" w:rsidR="00BF1508" w:rsidRPr="002F3A4E" w:rsidRDefault="00BF1508">
      <w:pPr>
        <w:pStyle w:val="Nessunaspaziatura"/>
        <w:numPr>
          <w:ilvl w:val="0"/>
          <w:numId w:val="50"/>
        </w:numPr>
        <w:spacing w:before="0" w:beforeAutospacing="0" w:afterAutospacing="0"/>
        <w:jc w:val="both"/>
        <w:rPr>
          <w:rFonts w:asciiTheme="minorHAnsi" w:eastAsia="Times New Roman" w:hAnsiTheme="minorHAnsi" w:cstheme="minorHAnsi"/>
          <w:kern w:val="0"/>
          <w:sz w:val="24"/>
          <w:szCs w:val="24"/>
          <w:lang w:eastAsia="it-IT"/>
        </w:rPr>
      </w:pPr>
      <w:r w:rsidRPr="002F3A4E">
        <w:rPr>
          <w:rFonts w:asciiTheme="minorHAnsi" w:eastAsia="Times New Roman" w:hAnsiTheme="minorHAnsi" w:cstheme="minorHAnsi"/>
          <w:kern w:val="0"/>
          <w:sz w:val="24"/>
          <w:szCs w:val="24"/>
          <w:lang w:eastAsia="it-IT"/>
        </w:rPr>
        <w:t xml:space="preserve">I dipendenti </w:t>
      </w:r>
      <w:r w:rsidR="00B32630" w:rsidRPr="002F3A4E">
        <w:rPr>
          <w:rFonts w:asciiTheme="minorHAnsi" w:eastAsia="Times New Roman" w:hAnsiTheme="minorHAnsi" w:cstheme="minorHAnsi"/>
          <w:kern w:val="0"/>
          <w:sz w:val="24"/>
          <w:szCs w:val="24"/>
          <w:lang w:eastAsia="it-IT"/>
        </w:rPr>
        <w:t>già</w:t>
      </w:r>
      <w:r w:rsidRPr="002F3A4E">
        <w:rPr>
          <w:rFonts w:asciiTheme="minorHAnsi" w:eastAsia="Times New Roman" w:hAnsiTheme="minorHAnsi" w:cstheme="minorHAnsi"/>
          <w:kern w:val="0"/>
          <w:sz w:val="24"/>
          <w:szCs w:val="24"/>
          <w:lang w:eastAsia="it-IT"/>
        </w:rPr>
        <w:t xml:space="preserve"> incaricati di Posizione Organizzativa</w:t>
      </w:r>
      <w:r w:rsidR="00B32630" w:rsidRPr="002F3A4E">
        <w:rPr>
          <w:rFonts w:asciiTheme="minorHAnsi" w:eastAsia="Times New Roman" w:hAnsiTheme="minorHAnsi" w:cstheme="minorHAnsi"/>
          <w:kern w:val="0"/>
          <w:sz w:val="24"/>
          <w:szCs w:val="24"/>
          <w:lang w:eastAsia="it-IT"/>
        </w:rPr>
        <w:t>, il cui incarico risulta ancora vigente o necessita di essere rinnovato,</w:t>
      </w:r>
      <w:r w:rsidRPr="002F3A4E">
        <w:rPr>
          <w:rFonts w:asciiTheme="minorHAnsi" w:eastAsia="Times New Roman" w:hAnsiTheme="minorHAnsi" w:cstheme="minorHAnsi"/>
          <w:kern w:val="0"/>
          <w:sz w:val="24"/>
          <w:szCs w:val="24"/>
          <w:lang w:eastAsia="it-IT"/>
        </w:rPr>
        <w:t xml:space="preserve"> vengono incaricati di Elevate Qualificazioni secondo la disciplina prevista nel CCNL, come dettagliata nel presente CCDI e secondo le previsioni dei decreti di conferimento degli incarichi.</w:t>
      </w:r>
    </w:p>
    <w:p w14:paraId="516E8519" w14:textId="77777777" w:rsidR="00D61A7C" w:rsidRPr="002F3A4E" w:rsidRDefault="00D61A7C" w:rsidP="00D61A7C">
      <w:pPr>
        <w:pStyle w:val="Nessunaspaziatura"/>
        <w:spacing w:before="0" w:beforeAutospacing="0" w:afterAutospacing="0"/>
        <w:jc w:val="both"/>
        <w:rPr>
          <w:rFonts w:asciiTheme="minorHAnsi" w:eastAsia="Times New Roman" w:hAnsiTheme="minorHAnsi" w:cstheme="minorHAnsi"/>
          <w:kern w:val="0"/>
          <w:sz w:val="24"/>
          <w:szCs w:val="24"/>
          <w:lang w:eastAsia="it-IT"/>
        </w:rPr>
      </w:pPr>
    </w:p>
    <w:p w14:paraId="417465DF" w14:textId="77777777" w:rsidR="00BA1BD4" w:rsidRPr="002F3A4E" w:rsidRDefault="00BA1BD4" w:rsidP="00D61A7C">
      <w:pPr>
        <w:pStyle w:val="Nessunaspaziatura"/>
        <w:spacing w:before="0" w:beforeAutospacing="0" w:afterAutospacing="0"/>
        <w:jc w:val="both"/>
        <w:rPr>
          <w:rFonts w:asciiTheme="minorHAnsi" w:eastAsia="Times New Roman" w:hAnsiTheme="minorHAnsi" w:cstheme="minorHAnsi"/>
          <w:kern w:val="0"/>
          <w:sz w:val="24"/>
          <w:szCs w:val="24"/>
          <w:lang w:eastAsia="it-IT"/>
        </w:rPr>
      </w:pPr>
    </w:p>
    <w:p w14:paraId="5313E742" w14:textId="50DF191B" w:rsidR="008A04BD" w:rsidRPr="002F3A4E" w:rsidRDefault="008A04BD" w:rsidP="00EA5765">
      <w:pPr>
        <w:pStyle w:val="Titolo1"/>
        <w:spacing w:before="120" w:after="120"/>
        <w:rPr>
          <w:rFonts w:asciiTheme="minorHAnsi" w:hAnsiTheme="minorHAnsi" w:cstheme="minorHAnsi"/>
          <w:szCs w:val="24"/>
        </w:rPr>
      </w:pPr>
      <w:bookmarkStart w:id="48" w:name="_Toc156391260"/>
      <w:r w:rsidRPr="002F3A4E">
        <w:rPr>
          <w:rFonts w:asciiTheme="minorHAnsi" w:hAnsiTheme="minorHAnsi" w:cstheme="minorHAnsi"/>
          <w:szCs w:val="24"/>
        </w:rPr>
        <w:t>Capo I</w:t>
      </w:r>
      <w:r w:rsidR="00D61A7C" w:rsidRPr="002F3A4E">
        <w:rPr>
          <w:rFonts w:asciiTheme="minorHAnsi" w:hAnsiTheme="minorHAnsi" w:cstheme="minorHAnsi"/>
          <w:szCs w:val="24"/>
        </w:rPr>
        <w:t>I</w:t>
      </w:r>
      <w:r w:rsidRPr="002F3A4E">
        <w:rPr>
          <w:rFonts w:asciiTheme="minorHAnsi" w:hAnsiTheme="minorHAnsi" w:cstheme="minorHAnsi"/>
          <w:szCs w:val="24"/>
        </w:rPr>
        <w:t>I</w:t>
      </w:r>
      <w:r w:rsidR="007129BE" w:rsidRPr="002F3A4E">
        <w:rPr>
          <w:rFonts w:asciiTheme="minorHAnsi" w:hAnsiTheme="minorHAnsi" w:cstheme="minorHAnsi"/>
          <w:szCs w:val="24"/>
        </w:rPr>
        <w:t xml:space="preserve"> - Criteri generali relativi alla incentivazione </w:t>
      </w:r>
      <w:r w:rsidR="00FB2749" w:rsidRPr="002F3A4E">
        <w:rPr>
          <w:rFonts w:asciiTheme="minorHAnsi" w:hAnsiTheme="minorHAnsi" w:cstheme="minorHAnsi"/>
          <w:szCs w:val="24"/>
        </w:rPr>
        <w:t xml:space="preserve">delle attività e </w:t>
      </w:r>
      <w:r w:rsidR="007129BE" w:rsidRPr="002F3A4E">
        <w:rPr>
          <w:rFonts w:asciiTheme="minorHAnsi" w:hAnsiTheme="minorHAnsi" w:cstheme="minorHAnsi"/>
          <w:szCs w:val="24"/>
        </w:rPr>
        <w:t>della performance</w:t>
      </w:r>
      <w:bookmarkEnd w:id="48"/>
      <w:r w:rsidR="007129BE" w:rsidRPr="002F3A4E">
        <w:rPr>
          <w:rFonts w:asciiTheme="minorHAnsi" w:hAnsiTheme="minorHAnsi" w:cstheme="minorHAnsi"/>
          <w:szCs w:val="24"/>
        </w:rPr>
        <w:t xml:space="preserve"> </w:t>
      </w:r>
    </w:p>
    <w:p w14:paraId="6E7E7173" w14:textId="77777777" w:rsidR="004F2A5D" w:rsidRPr="002F3A4E" w:rsidRDefault="004F2A5D" w:rsidP="004F2A5D">
      <w:pPr>
        <w:rPr>
          <w:rFonts w:asciiTheme="minorHAnsi" w:hAnsiTheme="minorHAnsi" w:cstheme="minorHAnsi"/>
          <w:sz w:val="24"/>
          <w:szCs w:val="24"/>
        </w:rPr>
      </w:pPr>
    </w:p>
    <w:p w14:paraId="0F8D90F8" w14:textId="23A8CD13" w:rsidR="008A04BD" w:rsidRPr="002F3A4E" w:rsidRDefault="00F00FE9" w:rsidP="00B32630">
      <w:pPr>
        <w:pStyle w:val="Titolo2"/>
      </w:pPr>
      <w:bookmarkStart w:id="49" w:name="_Toc156391261"/>
      <w:r w:rsidRPr="002F3A4E">
        <w:t xml:space="preserve">Art. </w:t>
      </w:r>
      <w:r w:rsidR="00994593" w:rsidRPr="002F3A4E">
        <w:rPr>
          <w:lang w:val="it-IT"/>
        </w:rPr>
        <w:t>1</w:t>
      </w:r>
      <w:r w:rsidR="006A1A97">
        <w:rPr>
          <w:lang w:val="it-IT"/>
        </w:rPr>
        <w:t>6</w:t>
      </w:r>
      <w:r w:rsidR="007129BE" w:rsidRPr="002F3A4E">
        <w:t xml:space="preserve"> - </w:t>
      </w:r>
      <w:r w:rsidR="008A04BD" w:rsidRPr="002F3A4E">
        <w:t xml:space="preserve">Criteri generali per l’incentivazione della performance </w:t>
      </w:r>
      <w:r w:rsidRPr="002F3A4E">
        <w:t>organizzativa ed individuale</w:t>
      </w:r>
      <w:bookmarkEnd w:id="49"/>
    </w:p>
    <w:p w14:paraId="636BFA3C" w14:textId="77777777" w:rsidR="00777597" w:rsidRPr="002F3A4E" w:rsidRDefault="00777597" w:rsidP="00777597">
      <w:pPr>
        <w:pStyle w:val="Paragrafoelenco"/>
        <w:widowControl w:val="0"/>
        <w:numPr>
          <w:ilvl w:val="0"/>
          <w:numId w:val="17"/>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La valutazione delle performance individuale ed organizzativa </w:t>
      </w:r>
      <w:r>
        <w:rPr>
          <w:rFonts w:asciiTheme="minorHAnsi" w:hAnsiTheme="minorHAnsi" w:cstheme="minorHAnsi"/>
          <w:sz w:val="24"/>
          <w:szCs w:val="24"/>
        </w:rPr>
        <w:t xml:space="preserve">è </w:t>
      </w:r>
      <w:r w:rsidRPr="002F3A4E">
        <w:rPr>
          <w:rFonts w:asciiTheme="minorHAnsi" w:hAnsiTheme="minorHAnsi" w:cstheme="minorHAnsi"/>
          <w:sz w:val="24"/>
          <w:szCs w:val="24"/>
        </w:rPr>
        <w:t>finalizzata a garantire il miglioramento degli standard di qualità dei servizi erogati e delle attività svolte, la valorizzazione delle professionalità e razionalizzazione della spesa</w:t>
      </w:r>
      <w:r>
        <w:rPr>
          <w:rFonts w:asciiTheme="minorHAnsi" w:hAnsiTheme="minorHAnsi" w:cstheme="minorHAnsi"/>
          <w:sz w:val="24"/>
          <w:szCs w:val="24"/>
        </w:rPr>
        <w:t>, ai sensi del Regolamento di Misurazione e Valutazione di Ente, del dlgs 150/2009 e s.m.i.</w:t>
      </w:r>
    </w:p>
    <w:p w14:paraId="406BAB49" w14:textId="77777777" w:rsidR="00777597" w:rsidRPr="002F3A4E" w:rsidRDefault="00777597" w:rsidP="00777597">
      <w:pPr>
        <w:pStyle w:val="Paragrafoelenco"/>
        <w:widowControl w:val="0"/>
        <w:numPr>
          <w:ilvl w:val="0"/>
          <w:numId w:val="17"/>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Una quota del fondo per le risorse decentrate</w:t>
      </w:r>
      <w:r>
        <w:rPr>
          <w:rFonts w:asciiTheme="minorHAnsi" w:hAnsiTheme="minorHAnsi" w:cstheme="minorHAnsi"/>
          <w:sz w:val="24"/>
          <w:szCs w:val="24"/>
        </w:rPr>
        <w:t>, ai sensi del CCNL del Comparto vigente,</w:t>
      </w:r>
      <w:r w:rsidRPr="002F3A4E">
        <w:rPr>
          <w:rFonts w:asciiTheme="minorHAnsi" w:hAnsiTheme="minorHAnsi" w:cstheme="minorHAnsi"/>
          <w:sz w:val="24"/>
          <w:szCs w:val="24"/>
        </w:rPr>
        <w:t xml:space="preserve"> è destinata alla incentivazione della performance organizzativa del personale, c.d. produttività collettiva e alla performance individuale, c.d. produttività individuale</w:t>
      </w:r>
      <w:r>
        <w:rPr>
          <w:rFonts w:asciiTheme="minorHAnsi" w:hAnsiTheme="minorHAnsi" w:cstheme="minorHAnsi"/>
          <w:sz w:val="24"/>
          <w:szCs w:val="24"/>
        </w:rPr>
        <w:t>,</w:t>
      </w:r>
      <w:r w:rsidRPr="002F3A4E">
        <w:rPr>
          <w:rFonts w:asciiTheme="minorHAnsi" w:hAnsiTheme="minorHAnsi" w:cstheme="minorHAnsi"/>
          <w:sz w:val="24"/>
          <w:szCs w:val="24"/>
        </w:rPr>
        <w:t xml:space="preserve"> </w:t>
      </w:r>
      <w:r>
        <w:rPr>
          <w:rFonts w:asciiTheme="minorHAnsi" w:hAnsiTheme="minorHAnsi" w:cstheme="minorHAnsi"/>
          <w:sz w:val="24"/>
          <w:szCs w:val="24"/>
        </w:rPr>
        <w:t>nonché alla</w:t>
      </w:r>
      <w:r w:rsidRPr="002F3A4E">
        <w:rPr>
          <w:rFonts w:asciiTheme="minorHAnsi" w:hAnsiTheme="minorHAnsi" w:cstheme="minorHAnsi"/>
          <w:sz w:val="24"/>
          <w:szCs w:val="24"/>
        </w:rPr>
        <w:t xml:space="preserve"> produttività per progetti. L’erogazione di questi compensi è subordinata alla preventiva assegnazione degli obiettivi</w:t>
      </w:r>
      <w:r>
        <w:rPr>
          <w:rFonts w:asciiTheme="minorHAnsi" w:hAnsiTheme="minorHAnsi" w:cstheme="minorHAnsi"/>
          <w:sz w:val="24"/>
          <w:szCs w:val="24"/>
        </w:rPr>
        <w:t xml:space="preserve">, </w:t>
      </w:r>
      <w:r w:rsidRPr="002F3A4E">
        <w:rPr>
          <w:rFonts w:asciiTheme="minorHAnsi" w:hAnsiTheme="minorHAnsi" w:cstheme="minorHAnsi"/>
          <w:sz w:val="24"/>
          <w:szCs w:val="24"/>
        </w:rPr>
        <w:t xml:space="preserve">alla verifica e certificazione a consuntivo dei risultati totali o parziali conseguiti. </w:t>
      </w:r>
    </w:p>
    <w:p w14:paraId="7D96E10A" w14:textId="77777777" w:rsidR="00777597" w:rsidRPr="002F3A4E" w:rsidRDefault="00777597" w:rsidP="00777597">
      <w:pPr>
        <w:pStyle w:val="Paragrafoelenco"/>
        <w:widowControl w:val="0"/>
        <w:numPr>
          <w:ilvl w:val="0"/>
          <w:numId w:val="17"/>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 </w:t>
      </w:r>
      <w:r w:rsidRPr="002F3A4E">
        <w:rPr>
          <w:rFonts w:asciiTheme="minorHAnsi" w:hAnsiTheme="minorHAnsi" w:cstheme="minorHAnsi"/>
          <w:b/>
          <w:sz w:val="24"/>
          <w:szCs w:val="24"/>
        </w:rPr>
        <w:t>compensi per l’incentivazione della performance organizzativa</w:t>
      </w:r>
      <w:r w:rsidRPr="002F3A4E">
        <w:rPr>
          <w:rFonts w:asciiTheme="minorHAnsi" w:hAnsiTheme="minorHAnsi" w:cstheme="minorHAnsi"/>
          <w:sz w:val="24"/>
          <w:szCs w:val="24"/>
        </w:rPr>
        <w:t xml:space="preserve">, </w:t>
      </w:r>
      <w:r w:rsidRPr="002F3A4E">
        <w:rPr>
          <w:rFonts w:asciiTheme="minorHAnsi" w:hAnsiTheme="minorHAnsi" w:cstheme="minorHAnsi"/>
          <w:b/>
          <w:sz w:val="24"/>
          <w:szCs w:val="24"/>
        </w:rPr>
        <w:t>individuale</w:t>
      </w:r>
      <w:r>
        <w:rPr>
          <w:rFonts w:asciiTheme="minorHAnsi" w:hAnsiTheme="minorHAnsi" w:cstheme="minorHAnsi"/>
          <w:b/>
          <w:sz w:val="24"/>
          <w:szCs w:val="24"/>
        </w:rPr>
        <w:t xml:space="preserve">, premio </w:t>
      </w:r>
      <w:r>
        <w:rPr>
          <w:rFonts w:asciiTheme="minorHAnsi" w:hAnsiTheme="minorHAnsi" w:cstheme="minorHAnsi"/>
          <w:b/>
          <w:sz w:val="24"/>
          <w:szCs w:val="24"/>
        </w:rPr>
        <w:lastRenderedPageBreak/>
        <w:t>dell’eccellenza</w:t>
      </w:r>
      <w:r w:rsidRPr="002F3A4E">
        <w:rPr>
          <w:rFonts w:asciiTheme="minorHAnsi" w:hAnsiTheme="minorHAnsi" w:cstheme="minorHAnsi"/>
          <w:b/>
          <w:sz w:val="24"/>
          <w:szCs w:val="24"/>
        </w:rPr>
        <w:t xml:space="preserve"> e p</w:t>
      </w:r>
      <w:r>
        <w:rPr>
          <w:rFonts w:asciiTheme="minorHAnsi" w:hAnsiTheme="minorHAnsi" w:cstheme="minorHAnsi"/>
          <w:b/>
          <w:sz w:val="24"/>
          <w:szCs w:val="24"/>
        </w:rPr>
        <w:t>roduttività per</w:t>
      </w:r>
      <w:r w:rsidRPr="002F3A4E">
        <w:rPr>
          <w:rFonts w:asciiTheme="minorHAnsi" w:hAnsiTheme="minorHAnsi" w:cstheme="minorHAnsi"/>
          <w:b/>
          <w:sz w:val="24"/>
          <w:szCs w:val="24"/>
        </w:rPr>
        <w:t xml:space="preserve"> progetti </w:t>
      </w:r>
      <w:r w:rsidRPr="002F3A4E">
        <w:rPr>
          <w:rFonts w:asciiTheme="minorHAnsi" w:hAnsiTheme="minorHAnsi" w:cstheme="minorHAnsi"/>
          <w:sz w:val="24"/>
          <w:szCs w:val="24"/>
        </w:rPr>
        <w:t>sono articolati nelle seguenti modalità:</w:t>
      </w:r>
    </w:p>
    <w:p w14:paraId="20442E73" w14:textId="77777777" w:rsidR="00777597" w:rsidRPr="002F3A4E" w:rsidRDefault="00777597" w:rsidP="00777597">
      <w:pPr>
        <w:numPr>
          <w:ilvl w:val="0"/>
          <w:numId w:val="1"/>
        </w:numPr>
        <w:tabs>
          <w:tab w:val="clear" w:pos="720"/>
        </w:tabs>
        <w:autoSpaceDE/>
        <w:autoSpaceDN/>
        <w:spacing w:before="120" w:after="120"/>
        <w:ind w:left="567" w:hanging="283"/>
        <w:jc w:val="both"/>
        <w:rPr>
          <w:rFonts w:asciiTheme="minorHAnsi" w:hAnsiTheme="minorHAnsi" w:cstheme="minorHAnsi"/>
          <w:sz w:val="24"/>
          <w:szCs w:val="24"/>
        </w:rPr>
      </w:pPr>
      <w:r w:rsidRPr="002F3A4E">
        <w:rPr>
          <w:rFonts w:asciiTheme="minorHAnsi" w:hAnsiTheme="minorHAnsi" w:cstheme="minorHAnsi"/>
          <w:b/>
          <w:sz w:val="24"/>
          <w:szCs w:val="24"/>
        </w:rPr>
        <w:t>Incentivi per la</w:t>
      </w:r>
      <w:r w:rsidRPr="002F3A4E">
        <w:rPr>
          <w:rFonts w:asciiTheme="minorHAnsi" w:hAnsiTheme="minorHAnsi" w:cstheme="minorHAnsi"/>
          <w:sz w:val="24"/>
          <w:szCs w:val="24"/>
        </w:rPr>
        <w:t xml:space="preserve"> </w:t>
      </w:r>
      <w:r w:rsidRPr="002F3A4E">
        <w:rPr>
          <w:rFonts w:asciiTheme="minorHAnsi" w:hAnsiTheme="minorHAnsi" w:cstheme="minorHAnsi"/>
          <w:b/>
          <w:sz w:val="24"/>
          <w:szCs w:val="24"/>
        </w:rPr>
        <w:t>realizzazione della performance organizzativa</w:t>
      </w:r>
      <w:r w:rsidRPr="002F3A4E">
        <w:rPr>
          <w:rFonts w:asciiTheme="minorHAnsi" w:hAnsiTheme="minorHAnsi" w:cstheme="minorHAnsi"/>
          <w:sz w:val="24"/>
          <w:szCs w:val="24"/>
        </w:rPr>
        <w:t xml:space="preserve"> </w:t>
      </w:r>
      <w:r w:rsidRPr="006A1A97">
        <w:rPr>
          <w:rFonts w:asciiTheme="minorHAnsi" w:hAnsiTheme="minorHAnsi" w:cstheme="minorHAnsi"/>
          <w:sz w:val="24"/>
          <w:szCs w:val="24"/>
        </w:rPr>
        <w:t xml:space="preserve">complessiva dell’Ente, </w:t>
      </w:r>
      <w:r w:rsidRPr="006A1A97">
        <w:rPr>
          <w:rFonts w:asciiTheme="minorHAnsi" w:hAnsiTheme="minorHAnsi" w:cstheme="minorHAnsi"/>
          <w:bCs/>
          <w:sz w:val="24"/>
          <w:szCs w:val="24"/>
        </w:rPr>
        <w:t>il cui budget annuale d</w:t>
      </w:r>
      <w:r>
        <w:rPr>
          <w:rFonts w:cstheme="minorHAnsi"/>
          <w:bCs/>
          <w:sz w:val="24"/>
          <w:szCs w:val="24"/>
        </w:rPr>
        <w:t>ovrebbe</w:t>
      </w:r>
      <w:r w:rsidRPr="006A1A97">
        <w:rPr>
          <w:rFonts w:asciiTheme="minorHAnsi" w:hAnsiTheme="minorHAnsi" w:cstheme="minorHAnsi"/>
          <w:bCs/>
          <w:sz w:val="24"/>
          <w:szCs w:val="24"/>
        </w:rPr>
        <w:t xml:space="preserve"> attestarsi a non oltre il 20% del budget</w:t>
      </w:r>
      <w:r w:rsidRPr="006A1A97">
        <w:rPr>
          <w:rFonts w:asciiTheme="minorHAnsi" w:hAnsiTheme="minorHAnsi" w:cstheme="minorHAnsi"/>
          <w:sz w:val="24"/>
          <w:szCs w:val="24"/>
        </w:rPr>
        <w:t xml:space="preserve"> complessivo della performance, misura la salute economico-finanziaria, la salute organizzativa e gli impatti degli strumenti di programmazione</w:t>
      </w:r>
      <w:r w:rsidRPr="002F3A4E">
        <w:rPr>
          <w:rFonts w:asciiTheme="minorHAnsi" w:hAnsiTheme="minorHAnsi" w:cstheme="minorHAnsi"/>
          <w:sz w:val="24"/>
          <w:szCs w:val="24"/>
        </w:rPr>
        <w:t xml:space="preserve"> e controllo. Il risultato della performance organizzativa è espresso in termini percentuali in un unico valore di sintesi a cui partecipano tutti i dipendenti</w:t>
      </w:r>
      <w:r>
        <w:rPr>
          <w:rFonts w:cstheme="minorHAnsi"/>
          <w:sz w:val="24"/>
          <w:szCs w:val="24"/>
        </w:rPr>
        <w:t>, t</w:t>
      </w:r>
      <w:r w:rsidRPr="002F3A4E">
        <w:rPr>
          <w:rFonts w:asciiTheme="minorHAnsi" w:hAnsiTheme="minorHAnsi" w:cstheme="minorHAnsi"/>
          <w:sz w:val="24"/>
          <w:szCs w:val="24"/>
        </w:rPr>
        <w:t xml:space="preserve">ali </w:t>
      </w:r>
      <w:r>
        <w:rPr>
          <w:rFonts w:cstheme="minorHAnsi"/>
          <w:sz w:val="24"/>
          <w:szCs w:val="24"/>
        </w:rPr>
        <w:t>incentivi</w:t>
      </w:r>
      <w:r w:rsidRPr="002F3A4E">
        <w:rPr>
          <w:rFonts w:asciiTheme="minorHAnsi" w:hAnsiTheme="minorHAnsi" w:cstheme="minorHAnsi"/>
          <w:sz w:val="24"/>
          <w:szCs w:val="24"/>
        </w:rPr>
        <w:t xml:space="preserve"> vengono ripartiti a seguito dell’accertamento </w:t>
      </w:r>
      <w:r>
        <w:rPr>
          <w:rFonts w:cstheme="minorHAnsi"/>
          <w:sz w:val="24"/>
          <w:szCs w:val="24"/>
        </w:rPr>
        <w:t xml:space="preserve">e l’individuazione del valore prodotto </w:t>
      </w:r>
      <w:r w:rsidRPr="002F3A4E">
        <w:rPr>
          <w:rFonts w:asciiTheme="minorHAnsi" w:hAnsiTheme="minorHAnsi" w:cstheme="minorHAnsi"/>
          <w:sz w:val="24"/>
          <w:szCs w:val="24"/>
        </w:rPr>
        <w:t>da parte del Nucleo di Valutazione della performance organizzativa espressa nell’anno</w:t>
      </w:r>
      <w:r>
        <w:rPr>
          <w:rFonts w:cstheme="minorHAnsi"/>
          <w:sz w:val="24"/>
          <w:szCs w:val="24"/>
        </w:rPr>
        <w:t xml:space="preserve">, </w:t>
      </w:r>
      <w:r w:rsidRPr="002F3A4E">
        <w:rPr>
          <w:rFonts w:asciiTheme="minorHAnsi" w:hAnsiTheme="minorHAnsi" w:cstheme="minorHAnsi"/>
          <w:sz w:val="24"/>
          <w:szCs w:val="24"/>
        </w:rPr>
        <w:t>che incide sul budget previsto per tale istituto (es. budget performance organizzativa iniziale = 1.000,00 euro, performance 90%, budget performance finale 900,00 euro)</w:t>
      </w:r>
      <w:r>
        <w:rPr>
          <w:rFonts w:cstheme="minorHAnsi"/>
          <w:sz w:val="24"/>
          <w:szCs w:val="24"/>
        </w:rPr>
        <w:t>,</w:t>
      </w:r>
      <w:r w:rsidRPr="002F3A4E">
        <w:rPr>
          <w:rFonts w:asciiTheme="minorHAnsi" w:hAnsiTheme="minorHAnsi" w:cstheme="minorHAnsi"/>
          <w:sz w:val="24"/>
          <w:szCs w:val="24"/>
        </w:rPr>
        <w:t xml:space="preserve"> e sono assegnati in misura corrispondente al giudizio espresso nella scheda individuale di valutazione tra i dipendenti che abbiano raggiunto una valutazione complessiva pari almeno al 60% del massimo percepibile;</w:t>
      </w:r>
    </w:p>
    <w:p w14:paraId="72B6C851" w14:textId="10115FA7" w:rsidR="00777597" w:rsidRPr="00FF3462" w:rsidRDefault="00777597" w:rsidP="00777597">
      <w:pPr>
        <w:numPr>
          <w:ilvl w:val="0"/>
          <w:numId w:val="1"/>
        </w:numPr>
        <w:tabs>
          <w:tab w:val="clear" w:pos="720"/>
        </w:tabs>
        <w:autoSpaceDE/>
        <w:autoSpaceDN/>
        <w:spacing w:before="120" w:after="120"/>
        <w:ind w:left="567" w:hanging="283"/>
        <w:jc w:val="both"/>
        <w:rPr>
          <w:rFonts w:asciiTheme="minorHAnsi" w:hAnsiTheme="minorHAnsi" w:cstheme="minorHAnsi"/>
          <w:sz w:val="24"/>
          <w:szCs w:val="24"/>
        </w:rPr>
      </w:pPr>
      <w:r w:rsidRPr="002F3A4E">
        <w:rPr>
          <w:rFonts w:asciiTheme="minorHAnsi" w:hAnsiTheme="minorHAnsi" w:cstheme="minorHAnsi"/>
          <w:b/>
          <w:sz w:val="24"/>
          <w:szCs w:val="24"/>
        </w:rPr>
        <w:t>Incentivi per la</w:t>
      </w:r>
      <w:r w:rsidRPr="002F3A4E">
        <w:rPr>
          <w:rFonts w:asciiTheme="minorHAnsi" w:hAnsiTheme="minorHAnsi" w:cstheme="minorHAnsi"/>
          <w:sz w:val="24"/>
          <w:szCs w:val="24"/>
        </w:rPr>
        <w:t xml:space="preserve"> </w:t>
      </w:r>
      <w:r w:rsidRPr="002F3A4E">
        <w:rPr>
          <w:rFonts w:asciiTheme="minorHAnsi" w:hAnsiTheme="minorHAnsi" w:cstheme="minorHAnsi"/>
          <w:b/>
          <w:sz w:val="24"/>
          <w:szCs w:val="24"/>
        </w:rPr>
        <w:t>realizzazione della performance individuale di tutti i dipendenti</w:t>
      </w:r>
      <w:r w:rsidRPr="002F3A4E">
        <w:rPr>
          <w:rFonts w:asciiTheme="minorHAnsi" w:hAnsiTheme="minorHAnsi" w:cstheme="minorHAnsi"/>
          <w:sz w:val="24"/>
          <w:szCs w:val="24"/>
        </w:rPr>
        <w:t xml:space="preserve">. Tali compensi vengono ripartiti a seguito dell’accertamento da parte del Nucleo di Valutazione del grado di raggiungimento degli obiettivi assegnati alle strutture, nell’ambito della proposta di valutazione della performance </w:t>
      </w:r>
      <w:r w:rsidRPr="00FF3462">
        <w:rPr>
          <w:rFonts w:asciiTheme="minorHAnsi" w:hAnsiTheme="minorHAnsi" w:cstheme="minorHAnsi"/>
          <w:sz w:val="24"/>
          <w:szCs w:val="24"/>
        </w:rPr>
        <w:t xml:space="preserve">annuale </w:t>
      </w:r>
      <w:r w:rsidRPr="002F3A4E">
        <w:rPr>
          <w:rFonts w:asciiTheme="minorHAnsi" w:hAnsiTheme="minorHAnsi" w:cstheme="minorHAnsi"/>
          <w:sz w:val="24"/>
          <w:szCs w:val="24"/>
        </w:rPr>
        <w:t xml:space="preserve">per i </w:t>
      </w:r>
      <w:r w:rsidRPr="00FF3462">
        <w:rPr>
          <w:rFonts w:asciiTheme="minorHAnsi" w:hAnsiTheme="minorHAnsi" w:cstheme="minorHAnsi"/>
          <w:sz w:val="24"/>
          <w:szCs w:val="24"/>
        </w:rPr>
        <w:t>Dirigenti/Responsabili</w:t>
      </w:r>
      <w:r w:rsidRPr="002F3A4E">
        <w:rPr>
          <w:rFonts w:asciiTheme="minorHAnsi" w:hAnsiTheme="minorHAnsi" w:cstheme="minorHAnsi"/>
          <w:sz w:val="24"/>
          <w:szCs w:val="24"/>
        </w:rPr>
        <w:t xml:space="preserve">, ed alla valutazione individuale </w:t>
      </w:r>
      <w:r w:rsidRPr="00FF3462">
        <w:rPr>
          <w:rFonts w:asciiTheme="minorHAnsi" w:hAnsiTheme="minorHAnsi" w:cstheme="minorHAnsi"/>
          <w:sz w:val="24"/>
          <w:szCs w:val="24"/>
        </w:rPr>
        <w:t>ricevuta dai</w:t>
      </w:r>
      <w:r w:rsidRPr="002F3A4E">
        <w:rPr>
          <w:rFonts w:asciiTheme="minorHAnsi" w:hAnsiTheme="minorHAnsi" w:cstheme="minorHAnsi"/>
          <w:sz w:val="24"/>
          <w:szCs w:val="24"/>
        </w:rPr>
        <w:t xml:space="preserve"> singoli </w:t>
      </w:r>
      <w:r w:rsidRPr="00FF3462">
        <w:rPr>
          <w:rFonts w:asciiTheme="minorHAnsi" w:hAnsiTheme="minorHAnsi" w:cstheme="minorHAnsi"/>
          <w:sz w:val="24"/>
          <w:szCs w:val="24"/>
        </w:rPr>
        <w:t>dipendenti</w:t>
      </w:r>
      <w:r w:rsidRPr="002F3A4E">
        <w:rPr>
          <w:rFonts w:asciiTheme="minorHAnsi" w:hAnsiTheme="minorHAnsi" w:cstheme="minorHAnsi"/>
          <w:sz w:val="24"/>
          <w:szCs w:val="24"/>
        </w:rPr>
        <w:t xml:space="preserve"> sulla base delle schede di valutazione previste. L’attribuzione di tali risorse alle singole strutture (c.d. budget di struttura) si realizza sulla base del numero dei dipendenti assegnati</w:t>
      </w:r>
      <w:r w:rsidRPr="00FF3462">
        <w:rPr>
          <w:rFonts w:asciiTheme="minorHAnsi" w:hAnsiTheme="minorHAnsi" w:cstheme="minorHAnsi"/>
          <w:sz w:val="24"/>
          <w:szCs w:val="24"/>
        </w:rPr>
        <w:t>, mentre gli incentivi individuali ai singoli dipendenti vengono erogati sulla base della valutazione ricevuta ponderata con l’area professionale d’inquadramento, il tempo di lavoro, mesi lavorati, le assenze effettuate (</w:t>
      </w:r>
      <w:r w:rsidR="00134BDA" w:rsidRPr="00367760">
        <w:rPr>
          <w:rFonts w:asciiTheme="minorHAnsi" w:hAnsiTheme="minorHAnsi" w:cstheme="minorHAnsi"/>
          <w:sz w:val="24"/>
          <w:szCs w:val="24"/>
        </w:rPr>
        <w:t>al netto dei periodi di astensione obbligatoria per maternità, paternità e le sole ferie dell’anno di riferimento</w:t>
      </w:r>
      <w:r w:rsidRPr="00FF3462">
        <w:rPr>
          <w:rFonts w:asciiTheme="minorHAnsi" w:hAnsiTheme="minorHAnsi" w:cstheme="minorHAnsi"/>
          <w:sz w:val="24"/>
          <w:szCs w:val="24"/>
        </w:rPr>
        <w:t>) ed eventuali decurtazioni, gli eventuali resti vengono ripartiti sempre all’interno della Struttura;</w:t>
      </w:r>
    </w:p>
    <w:p w14:paraId="692FC3C2" w14:textId="77777777" w:rsidR="00777597" w:rsidRPr="009F55A8" w:rsidRDefault="00777597" w:rsidP="00777597">
      <w:pPr>
        <w:numPr>
          <w:ilvl w:val="0"/>
          <w:numId w:val="1"/>
        </w:numPr>
        <w:tabs>
          <w:tab w:val="clear" w:pos="720"/>
        </w:tabs>
        <w:autoSpaceDE/>
        <w:autoSpaceDN/>
        <w:spacing w:before="120" w:after="120"/>
        <w:ind w:left="567" w:hanging="283"/>
        <w:jc w:val="both"/>
        <w:rPr>
          <w:rFonts w:asciiTheme="minorHAnsi" w:hAnsiTheme="minorHAnsi" w:cstheme="minorHAnsi"/>
          <w:bCs/>
          <w:sz w:val="24"/>
          <w:szCs w:val="24"/>
        </w:rPr>
      </w:pPr>
      <w:r w:rsidRPr="009F55A8">
        <w:rPr>
          <w:rFonts w:cstheme="minorHAnsi"/>
          <w:b/>
          <w:sz w:val="24"/>
          <w:szCs w:val="24"/>
        </w:rPr>
        <w:t xml:space="preserve">Premio dell’eccellenza, </w:t>
      </w:r>
      <w:r w:rsidRPr="009F55A8">
        <w:rPr>
          <w:rFonts w:asciiTheme="minorHAnsi" w:hAnsiTheme="minorHAnsi" w:cstheme="minorHAnsi"/>
          <w:bCs/>
          <w:sz w:val="24"/>
          <w:szCs w:val="24"/>
        </w:rPr>
        <w:t>i compensi legati alla performance individuale devono essere ripartiti in modo da assicurare a un numero limitato di dipendenti che ha ottenuto il punteggio più alto nella valutazione</w:t>
      </w:r>
      <w:r>
        <w:rPr>
          <w:rFonts w:cstheme="minorHAnsi"/>
          <w:bCs/>
          <w:sz w:val="24"/>
          <w:szCs w:val="24"/>
        </w:rPr>
        <w:t xml:space="preserve"> </w:t>
      </w:r>
      <w:r w:rsidRPr="009F55A8">
        <w:rPr>
          <w:rFonts w:asciiTheme="minorHAnsi" w:hAnsiTheme="minorHAnsi" w:cstheme="minorHAnsi"/>
          <w:bCs/>
          <w:sz w:val="24"/>
          <w:szCs w:val="24"/>
        </w:rPr>
        <w:t>il 30% in più del valore medio pro-capite dei premi attribuiti, il numero dei dipendenti che percepiscono il premio deve essere inferiore al 30% dei dipendenti per struttura e comunque arrotondato all’unità, in caso i pari merito per struttura superano tale percentuale il premio non viene assegnato</w:t>
      </w:r>
      <w:r>
        <w:rPr>
          <w:rFonts w:cstheme="minorHAnsi"/>
          <w:bCs/>
          <w:sz w:val="24"/>
          <w:szCs w:val="24"/>
        </w:rPr>
        <w:t>. L</w:t>
      </w:r>
      <w:r w:rsidRPr="009F55A8">
        <w:rPr>
          <w:rFonts w:asciiTheme="minorHAnsi" w:hAnsiTheme="minorHAnsi" w:cstheme="minorHAnsi"/>
          <w:bCs/>
          <w:sz w:val="24"/>
          <w:szCs w:val="24"/>
        </w:rPr>
        <w:t>a quota economica del 30% può essere ridotta al 20% qualora il grado di raggiungimento medio degli obiettivi assegnati alle singole strutture per l’anno di riferimento, attestato dal Nucleo di Valutazione, abbia superato l’80%</w:t>
      </w:r>
      <w:r>
        <w:rPr>
          <w:rFonts w:cstheme="minorHAnsi"/>
          <w:bCs/>
          <w:sz w:val="24"/>
          <w:szCs w:val="24"/>
        </w:rPr>
        <w:t>;</w:t>
      </w:r>
    </w:p>
    <w:p w14:paraId="6875DEE3" w14:textId="77777777" w:rsidR="00777597" w:rsidRPr="002F3A4E" w:rsidRDefault="00777597" w:rsidP="00777597">
      <w:pPr>
        <w:numPr>
          <w:ilvl w:val="0"/>
          <w:numId w:val="1"/>
        </w:numPr>
        <w:tabs>
          <w:tab w:val="clear" w:pos="720"/>
        </w:tabs>
        <w:autoSpaceDE/>
        <w:autoSpaceDN/>
        <w:spacing w:before="120" w:after="120"/>
        <w:ind w:left="567" w:hanging="283"/>
        <w:jc w:val="both"/>
        <w:rPr>
          <w:rFonts w:asciiTheme="minorHAnsi" w:hAnsiTheme="minorHAnsi" w:cstheme="minorHAnsi"/>
          <w:sz w:val="24"/>
          <w:szCs w:val="24"/>
        </w:rPr>
      </w:pPr>
      <w:r w:rsidRPr="002F3A4E">
        <w:rPr>
          <w:rFonts w:asciiTheme="minorHAnsi" w:hAnsiTheme="minorHAnsi" w:cstheme="minorHAnsi"/>
          <w:b/>
          <w:sz w:val="24"/>
          <w:szCs w:val="24"/>
        </w:rPr>
        <w:t>Incentivi per la realizzazione di</w:t>
      </w:r>
      <w:r w:rsidRPr="002F3A4E">
        <w:rPr>
          <w:rFonts w:asciiTheme="minorHAnsi" w:hAnsiTheme="minorHAnsi" w:cstheme="minorHAnsi"/>
          <w:sz w:val="24"/>
          <w:szCs w:val="24"/>
        </w:rPr>
        <w:t xml:space="preserve"> </w:t>
      </w:r>
      <w:r w:rsidRPr="002F3A4E">
        <w:rPr>
          <w:rFonts w:asciiTheme="minorHAnsi" w:hAnsiTheme="minorHAnsi" w:cstheme="minorHAnsi"/>
          <w:b/>
          <w:sz w:val="24"/>
          <w:szCs w:val="24"/>
        </w:rPr>
        <w:t>progetti di innovazione/miglioramento</w:t>
      </w:r>
      <w:r>
        <w:rPr>
          <w:rFonts w:asciiTheme="minorHAnsi" w:hAnsiTheme="minorHAnsi" w:cstheme="minorHAnsi"/>
          <w:b/>
          <w:sz w:val="24"/>
          <w:szCs w:val="24"/>
        </w:rPr>
        <w:t xml:space="preserve">, </w:t>
      </w:r>
      <w:r w:rsidRPr="006A1A97">
        <w:rPr>
          <w:rFonts w:asciiTheme="minorHAnsi" w:hAnsiTheme="minorHAnsi" w:cstheme="minorHAnsi"/>
          <w:bCs/>
          <w:sz w:val="24"/>
          <w:szCs w:val="24"/>
        </w:rPr>
        <w:t>il cui budget annuale d</w:t>
      </w:r>
      <w:r>
        <w:rPr>
          <w:rFonts w:cstheme="minorHAnsi"/>
          <w:bCs/>
          <w:sz w:val="24"/>
          <w:szCs w:val="24"/>
        </w:rPr>
        <w:t>ovrebbe</w:t>
      </w:r>
      <w:r w:rsidRPr="006A1A97">
        <w:rPr>
          <w:rFonts w:asciiTheme="minorHAnsi" w:hAnsiTheme="minorHAnsi" w:cstheme="minorHAnsi"/>
          <w:bCs/>
          <w:sz w:val="24"/>
          <w:szCs w:val="24"/>
        </w:rPr>
        <w:t xml:space="preserve"> attestarsi a non oltre il 20% della performance individuale </w:t>
      </w:r>
      <w:r>
        <w:rPr>
          <w:rFonts w:cstheme="minorHAnsi"/>
          <w:bCs/>
          <w:sz w:val="24"/>
          <w:szCs w:val="24"/>
        </w:rPr>
        <w:t>(</w:t>
      </w:r>
      <w:r w:rsidRPr="006A1A97">
        <w:rPr>
          <w:rFonts w:asciiTheme="minorHAnsi" w:hAnsiTheme="minorHAnsi" w:cstheme="minorHAnsi"/>
          <w:bCs/>
          <w:sz w:val="24"/>
          <w:szCs w:val="24"/>
        </w:rPr>
        <w:t xml:space="preserve">esclusi i progetti autofinanziati), </w:t>
      </w:r>
      <w:r w:rsidRPr="006A1A97">
        <w:rPr>
          <w:rFonts w:asciiTheme="minorHAnsi" w:hAnsiTheme="minorHAnsi" w:cstheme="minorHAnsi"/>
          <w:sz w:val="24"/>
          <w:szCs w:val="24"/>
        </w:rPr>
        <w:t>finalizzati alla attivazione di nuovi servizi o attività o al raggiungimento di priorità individuate</w:t>
      </w:r>
      <w:r w:rsidRPr="002F3A4E">
        <w:rPr>
          <w:rFonts w:asciiTheme="minorHAnsi" w:hAnsiTheme="minorHAnsi" w:cstheme="minorHAnsi"/>
          <w:sz w:val="24"/>
          <w:szCs w:val="24"/>
        </w:rPr>
        <w:t xml:space="preserve"> dall’ente come anche al recupero di situazioni deficitarie o il mantenimento di standard qualitativi. Preliminarmente viene sottoposto al Nucleo la valutazione iniziale del progetto per verificare </w:t>
      </w:r>
      <w:r>
        <w:rPr>
          <w:rFonts w:cstheme="minorHAnsi"/>
          <w:sz w:val="24"/>
          <w:szCs w:val="24"/>
        </w:rPr>
        <w:t>la correttezza formale e</w:t>
      </w:r>
      <w:r w:rsidRPr="002F3A4E">
        <w:rPr>
          <w:rFonts w:asciiTheme="minorHAnsi" w:hAnsiTheme="minorHAnsi" w:cstheme="minorHAnsi"/>
          <w:sz w:val="24"/>
          <w:szCs w:val="24"/>
        </w:rPr>
        <w:t xml:space="preserve"> l’ammissibilità al finanziamento. Alla ripartizione di tali incentivi partecipano esclusivamente i dipendenti individuati dal </w:t>
      </w:r>
      <w:r>
        <w:rPr>
          <w:rFonts w:cstheme="minorHAnsi"/>
          <w:sz w:val="24"/>
          <w:szCs w:val="24"/>
        </w:rPr>
        <w:t>Dirigente/</w:t>
      </w:r>
      <w:r w:rsidRPr="002F3A4E">
        <w:rPr>
          <w:rFonts w:asciiTheme="minorHAnsi" w:hAnsiTheme="minorHAnsi" w:cstheme="minorHAnsi"/>
          <w:sz w:val="24"/>
          <w:szCs w:val="24"/>
        </w:rPr>
        <w:t>Responsabile nell’ambito dei progetti scelti</w:t>
      </w:r>
      <w:r>
        <w:rPr>
          <w:rFonts w:cstheme="minorHAnsi"/>
          <w:sz w:val="24"/>
          <w:szCs w:val="24"/>
        </w:rPr>
        <w:t xml:space="preserve"> e</w:t>
      </w:r>
      <w:r w:rsidRPr="002F3A4E">
        <w:rPr>
          <w:rFonts w:asciiTheme="minorHAnsi" w:hAnsiTheme="minorHAnsi" w:cstheme="minorHAnsi"/>
          <w:sz w:val="24"/>
          <w:szCs w:val="24"/>
        </w:rPr>
        <w:t xml:space="preserve"> previamente </w:t>
      </w:r>
      <w:r>
        <w:rPr>
          <w:rFonts w:cstheme="minorHAnsi"/>
          <w:sz w:val="24"/>
          <w:szCs w:val="24"/>
        </w:rPr>
        <w:t xml:space="preserve">autorizzati </w:t>
      </w:r>
      <w:r w:rsidRPr="002F3A4E">
        <w:rPr>
          <w:rFonts w:asciiTheme="minorHAnsi" w:hAnsiTheme="minorHAnsi" w:cstheme="minorHAnsi"/>
          <w:sz w:val="24"/>
          <w:szCs w:val="24"/>
        </w:rPr>
        <w:t xml:space="preserve">dalla Giunta. I valori dei singoli progetti vengono assegnati sulla base </w:t>
      </w:r>
      <w:r>
        <w:rPr>
          <w:rFonts w:cstheme="minorHAnsi"/>
          <w:sz w:val="24"/>
          <w:szCs w:val="24"/>
        </w:rPr>
        <w:t>del</w:t>
      </w:r>
      <w:r w:rsidRPr="002F3A4E">
        <w:rPr>
          <w:rFonts w:asciiTheme="minorHAnsi" w:hAnsiTheme="minorHAnsi" w:cstheme="minorHAnsi"/>
          <w:sz w:val="24"/>
          <w:szCs w:val="24"/>
        </w:rPr>
        <w:t xml:space="preserve"> numero dei partecipanti moltiplicato per le ore di lavoro previste </w:t>
      </w:r>
      <w:r>
        <w:rPr>
          <w:rFonts w:cstheme="minorHAnsi"/>
          <w:sz w:val="24"/>
          <w:szCs w:val="24"/>
        </w:rPr>
        <w:t xml:space="preserve">(calcolando il costo medio orario tabellare per area professionale) </w:t>
      </w:r>
      <w:r w:rsidRPr="002F3A4E">
        <w:rPr>
          <w:rFonts w:asciiTheme="minorHAnsi" w:hAnsiTheme="minorHAnsi" w:cstheme="minorHAnsi"/>
          <w:sz w:val="24"/>
          <w:szCs w:val="24"/>
        </w:rPr>
        <w:t xml:space="preserve">ponderato con la strategicità e rilevanza del progetto. Gli incentivi sono ripartiti in proporzione all’impegno </w:t>
      </w:r>
      <w:r>
        <w:rPr>
          <w:rFonts w:cstheme="minorHAnsi"/>
          <w:sz w:val="24"/>
          <w:szCs w:val="24"/>
        </w:rPr>
        <w:t>dimostrato</w:t>
      </w:r>
      <w:r w:rsidRPr="002F3A4E">
        <w:rPr>
          <w:rFonts w:asciiTheme="minorHAnsi" w:hAnsiTheme="minorHAnsi" w:cstheme="minorHAnsi"/>
          <w:sz w:val="24"/>
          <w:szCs w:val="24"/>
        </w:rPr>
        <w:t xml:space="preserve"> </w:t>
      </w:r>
      <w:r>
        <w:rPr>
          <w:rFonts w:cstheme="minorHAnsi"/>
          <w:sz w:val="24"/>
          <w:szCs w:val="24"/>
        </w:rPr>
        <w:t>d</w:t>
      </w:r>
      <w:r w:rsidRPr="002F3A4E">
        <w:rPr>
          <w:rFonts w:asciiTheme="minorHAnsi" w:hAnsiTheme="minorHAnsi" w:cstheme="minorHAnsi"/>
          <w:sz w:val="24"/>
          <w:szCs w:val="24"/>
        </w:rPr>
        <w:t xml:space="preserve">ai singoli </w:t>
      </w:r>
      <w:r w:rsidRPr="002F3A4E">
        <w:rPr>
          <w:rFonts w:asciiTheme="minorHAnsi" w:hAnsiTheme="minorHAnsi" w:cstheme="minorHAnsi"/>
          <w:sz w:val="24"/>
          <w:szCs w:val="24"/>
        </w:rPr>
        <w:lastRenderedPageBreak/>
        <w:t>dipendenti</w:t>
      </w:r>
      <w:r>
        <w:rPr>
          <w:rFonts w:cstheme="minorHAnsi"/>
          <w:sz w:val="24"/>
          <w:szCs w:val="24"/>
        </w:rPr>
        <w:t xml:space="preserve"> (come valutato dal Dirigente/Responsabile di riferimento)</w:t>
      </w:r>
      <w:r w:rsidRPr="002F3A4E">
        <w:rPr>
          <w:rFonts w:asciiTheme="minorHAnsi" w:hAnsiTheme="minorHAnsi" w:cstheme="minorHAnsi"/>
          <w:sz w:val="24"/>
          <w:szCs w:val="24"/>
        </w:rPr>
        <w:t>, a seguito dell’accertamento da parte del Nucleo di Valutazione del raggiungimento degli obiettivi attesi.</w:t>
      </w:r>
    </w:p>
    <w:p w14:paraId="541317EB" w14:textId="673DA06D" w:rsidR="00A1729D" w:rsidRPr="002F3A4E" w:rsidRDefault="00A1729D">
      <w:pPr>
        <w:pStyle w:val="Paragrafoelenco"/>
        <w:widowControl w:val="0"/>
        <w:numPr>
          <w:ilvl w:val="0"/>
          <w:numId w:val="17"/>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Il sistema di attribuzione degli incentivi della performance previsto dal presente articolo, si applica a partire dalla valutazione della performance riferita all’anno </w:t>
      </w:r>
      <w:r w:rsidR="00994593" w:rsidRPr="002F3A4E">
        <w:rPr>
          <w:rFonts w:asciiTheme="minorHAnsi" w:hAnsiTheme="minorHAnsi" w:cstheme="minorHAnsi"/>
          <w:sz w:val="24"/>
          <w:szCs w:val="24"/>
        </w:rPr>
        <w:t>di approvazione del presente contratto</w:t>
      </w:r>
      <w:r w:rsidRPr="002F3A4E">
        <w:rPr>
          <w:rFonts w:asciiTheme="minorHAnsi" w:hAnsiTheme="minorHAnsi" w:cstheme="minorHAnsi"/>
          <w:sz w:val="24"/>
          <w:szCs w:val="24"/>
        </w:rPr>
        <w:t xml:space="preserve">. </w:t>
      </w:r>
    </w:p>
    <w:p w14:paraId="181D716F" w14:textId="752EE3F5" w:rsidR="00AA66EA" w:rsidRPr="002F3A4E" w:rsidRDefault="00AA66EA">
      <w:pPr>
        <w:pStyle w:val="Paragrafoelenco"/>
        <w:widowControl w:val="0"/>
        <w:numPr>
          <w:ilvl w:val="0"/>
          <w:numId w:val="17"/>
        </w:numPr>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I risparmi sull’effettivo utilizzo degli istituti previsti e certificati a consuntivo a fine anno vanno ad alimentare a saldo il finanziamento annuale della performance individuale integrando il budget già previsto.</w:t>
      </w:r>
    </w:p>
    <w:p w14:paraId="4F9541D8" w14:textId="3A32DC3C" w:rsidR="00A1729D" w:rsidRPr="002F3A4E" w:rsidRDefault="00A1729D" w:rsidP="00EA5765">
      <w:pPr>
        <w:spacing w:before="120" w:after="120"/>
        <w:rPr>
          <w:rFonts w:asciiTheme="minorHAnsi" w:hAnsiTheme="minorHAnsi" w:cstheme="minorHAnsi"/>
          <w:sz w:val="24"/>
          <w:szCs w:val="24"/>
        </w:rPr>
      </w:pPr>
    </w:p>
    <w:p w14:paraId="654E6236" w14:textId="4CC9AD89" w:rsidR="008A04BD" w:rsidRPr="00777597" w:rsidRDefault="008A04BD" w:rsidP="00B32630">
      <w:pPr>
        <w:pStyle w:val="Titolo2"/>
        <w:rPr>
          <w:lang w:val="it-IT"/>
        </w:rPr>
      </w:pPr>
      <w:bookmarkStart w:id="50" w:name="_Toc156391262"/>
      <w:r w:rsidRPr="002F3A4E">
        <w:t>A</w:t>
      </w:r>
      <w:r w:rsidR="00F00FE9" w:rsidRPr="002F3A4E">
        <w:t xml:space="preserve">rt.  </w:t>
      </w:r>
      <w:r w:rsidR="00994593" w:rsidRPr="002F3A4E">
        <w:rPr>
          <w:lang w:val="it-IT"/>
        </w:rPr>
        <w:t>1</w:t>
      </w:r>
      <w:r w:rsidR="00CE67B1">
        <w:rPr>
          <w:lang w:val="it-IT"/>
        </w:rPr>
        <w:t>7</w:t>
      </w:r>
      <w:r w:rsidR="007129BE" w:rsidRPr="002F3A4E">
        <w:rPr>
          <w:lang w:val="it-IT"/>
        </w:rPr>
        <w:t xml:space="preserve"> </w:t>
      </w:r>
      <w:r w:rsidR="00777597">
        <w:rPr>
          <w:lang w:val="it-IT"/>
        </w:rPr>
        <w:t>–</w:t>
      </w:r>
      <w:r w:rsidR="007129BE" w:rsidRPr="002F3A4E">
        <w:rPr>
          <w:lang w:val="it-IT"/>
        </w:rPr>
        <w:t xml:space="preserve"> </w:t>
      </w:r>
      <w:r w:rsidR="00777597">
        <w:rPr>
          <w:lang w:val="it-IT"/>
        </w:rPr>
        <w:t>Eventuali decurtazioni degli incentivi di performance individuale</w:t>
      </w:r>
      <w:bookmarkEnd w:id="50"/>
    </w:p>
    <w:p w14:paraId="537C74E9" w14:textId="77777777" w:rsidR="00777597" w:rsidRPr="002F3A4E" w:rsidRDefault="00777597" w:rsidP="00777597">
      <w:pPr>
        <w:pStyle w:val="Paragrafoelenco"/>
        <w:widowControl w:val="0"/>
        <w:numPr>
          <w:ilvl w:val="0"/>
          <w:numId w:val="6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Al fine di definire una distribuzione equilibrata delle somme destinate ad incentivare la performance dei dipendenti viene definito un sistema di perequazione tra incentivi dettati da specifiche norme di legge e performance organizzativa ed individuale, che prevede la riduzione percentuale dell’incentivo legato alla performance secondo lo schema di cui al successivo comma 11.</w:t>
      </w:r>
    </w:p>
    <w:p w14:paraId="689DEABB" w14:textId="77777777" w:rsidR="00777597" w:rsidRPr="002F3A4E" w:rsidRDefault="00777597" w:rsidP="00777597">
      <w:pPr>
        <w:pStyle w:val="Paragrafoelenco"/>
        <w:widowControl w:val="0"/>
        <w:numPr>
          <w:ilvl w:val="0"/>
          <w:numId w:val="6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 Ai fini del comma 9 assumono rilievo i seguenti incentivi, percepiti nell’anno di valutazione della performance al lordo di tutti gli oneri:</w:t>
      </w:r>
    </w:p>
    <w:p w14:paraId="0D42EAD8" w14:textId="77777777" w:rsidR="00777597" w:rsidRPr="002F3A4E" w:rsidRDefault="00777597" w:rsidP="00777597">
      <w:pPr>
        <w:numPr>
          <w:ilvl w:val="0"/>
          <w:numId w:val="12"/>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 xml:space="preserve">Gli incentivi per funzioni tecniche, secondo le previsioni dell’art. </w:t>
      </w:r>
      <w:r>
        <w:rPr>
          <w:rFonts w:asciiTheme="minorHAnsi" w:hAnsiTheme="minorHAnsi" w:cstheme="minorHAnsi"/>
          <w:sz w:val="24"/>
          <w:szCs w:val="24"/>
        </w:rPr>
        <w:t>45</w:t>
      </w:r>
      <w:r w:rsidRPr="002F3A4E">
        <w:rPr>
          <w:rFonts w:asciiTheme="minorHAnsi" w:hAnsiTheme="minorHAnsi" w:cstheme="minorHAnsi"/>
          <w:sz w:val="24"/>
          <w:szCs w:val="24"/>
        </w:rPr>
        <w:t xml:space="preserve"> del D.Lgs. n. </w:t>
      </w:r>
      <w:r>
        <w:rPr>
          <w:rFonts w:asciiTheme="minorHAnsi" w:hAnsiTheme="minorHAnsi" w:cstheme="minorHAnsi"/>
          <w:sz w:val="24"/>
          <w:szCs w:val="24"/>
        </w:rPr>
        <w:t>36/2023</w:t>
      </w:r>
      <w:r w:rsidRPr="002F3A4E">
        <w:rPr>
          <w:rFonts w:asciiTheme="minorHAnsi" w:hAnsiTheme="minorHAnsi" w:cstheme="minorHAnsi"/>
          <w:sz w:val="24"/>
          <w:szCs w:val="24"/>
        </w:rPr>
        <w:t>;</w:t>
      </w:r>
    </w:p>
    <w:p w14:paraId="5B380AF4" w14:textId="77777777" w:rsidR="00777597" w:rsidRPr="002F3A4E" w:rsidRDefault="00777597" w:rsidP="00777597">
      <w:pPr>
        <w:numPr>
          <w:ilvl w:val="0"/>
          <w:numId w:val="12"/>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I compensi incentivanti connessi ai progetti per condono edilizio, secondo le disposizioni della legge n. 326 del 2003, ai sensi dell’art.6 del CCNL del 9.5.2006;</w:t>
      </w:r>
    </w:p>
    <w:p w14:paraId="10090C1C" w14:textId="77777777" w:rsidR="00777597" w:rsidRPr="002F3A4E" w:rsidRDefault="00777597" w:rsidP="00777597">
      <w:pPr>
        <w:numPr>
          <w:ilvl w:val="0"/>
          <w:numId w:val="12"/>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I compensi incentivanti connessi alle attività di recupero dell’evasione dei tributi locali, ai sensi dell’art. 3, comma 57 della legge n. 662 del 1996 e dall’art. 59, comma 1, lett. p) del D. Lgs. n. 446 del 1997;</w:t>
      </w:r>
    </w:p>
    <w:p w14:paraId="46223D01" w14:textId="77777777" w:rsidR="00777597" w:rsidRPr="002F3A4E" w:rsidRDefault="00777597" w:rsidP="00777597">
      <w:pPr>
        <w:numPr>
          <w:ilvl w:val="0"/>
          <w:numId w:val="12"/>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I compensi connessi agli effetti applicativi dell'art. 12, comma 1, lett. b), del D.L. n.437 del 1996, convertito nella legge n. 556/1996, spese del giudizio;</w:t>
      </w:r>
    </w:p>
    <w:p w14:paraId="2A8B16FF" w14:textId="77777777" w:rsidR="00777597" w:rsidRPr="002F3A4E" w:rsidRDefault="00777597" w:rsidP="00777597">
      <w:pPr>
        <w:numPr>
          <w:ilvl w:val="0"/>
          <w:numId w:val="32"/>
        </w:numPr>
        <w:autoSpaceDE/>
        <w:jc w:val="both"/>
        <w:rPr>
          <w:rFonts w:asciiTheme="minorHAnsi" w:hAnsiTheme="minorHAnsi" w:cstheme="minorHAnsi"/>
          <w:sz w:val="24"/>
          <w:szCs w:val="24"/>
        </w:rPr>
      </w:pPr>
      <w:r w:rsidRPr="002F3A4E">
        <w:rPr>
          <w:rFonts w:asciiTheme="minorHAnsi" w:hAnsiTheme="minorHAnsi" w:cstheme="minorHAnsi"/>
          <w:sz w:val="24"/>
          <w:szCs w:val="24"/>
        </w:rPr>
        <w:t>Gli incentivi ai sensi dell’articolo 1, comma 1091 della legge 30 dicembre 2018, n. 145, per il potenziamento delle risorse strumentali degli uffici comunali preposti alla gestione delle entrate e del trattamento economico accessorio del personale coinvolto nel raggiungimento degli obiettivi di recupero evasione IMU e TARI.</w:t>
      </w:r>
    </w:p>
    <w:p w14:paraId="34FE00FD" w14:textId="77777777" w:rsidR="00777597" w:rsidRPr="002F3A4E" w:rsidRDefault="00777597" w:rsidP="00777597">
      <w:pPr>
        <w:pStyle w:val="Paragrafoelenco"/>
        <w:widowControl w:val="0"/>
        <w:numPr>
          <w:ilvl w:val="0"/>
          <w:numId w:val="6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correlazione tra i compensi di cui al comma precedente e l’incentivo di performance viene definita secondo il seguente schema:</w:t>
      </w:r>
    </w:p>
    <w:p w14:paraId="0F78C746" w14:textId="77777777" w:rsidR="00777597" w:rsidRPr="002F3A4E" w:rsidRDefault="00777597" w:rsidP="00777597">
      <w:pPr>
        <w:ind w:left="363"/>
        <w:jc w:val="both"/>
        <w:rPr>
          <w:rFonts w:asciiTheme="minorHAnsi" w:hAnsiTheme="minorHAnsi" w:cstheme="minorHAnsi"/>
          <w:sz w:val="24"/>
          <w:szCs w:val="24"/>
        </w:rPr>
      </w:pPr>
    </w:p>
    <w:tbl>
      <w:tblPr>
        <w:tblStyle w:val="Grigliatabella"/>
        <w:tblW w:w="4733" w:type="pct"/>
        <w:jc w:val="center"/>
        <w:tblCellSpacing w:w="11" w:type="dxa"/>
        <w:tblLook w:val="01E0" w:firstRow="1" w:lastRow="1" w:firstColumn="1" w:lastColumn="1" w:noHBand="0" w:noVBand="0"/>
      </w:tblPr>
      <w:tblGrid>
        <w:gridCol w:w="1525"/>
        <w:gridCol w:w="1781"/>
        <w:gridCol w:w="1208"/>
        <w:gridCol w:w="2270"/>
        <w:gridCol w:w="2599"/>
      </w:tblGrid>
      <w:tr w:rsidR="00777597" w:rsidRPr="002F3A4E" w14:paraId="6EB9C7E1" w14:textId="77777777" w:rsidTr="00633A7C">
        <w:trPr>
          <w:trHeight w:val="590"/>
          <w:tblCellSpacing w:w="11" w:type="dxa"/>
          <w:jc w:val="center"/>
        </w:trPr>
        <w:tc>
          <w:tcPr>
            <w:tcW w:w="3588" w:type="pct"/>
            <w:gridSpan w:val="4"/>
            <w:vAlign w:val="center"/>
            <w:hideMark/>
          </w:tcPr>
          <w:p w14:paraId="27818858"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Compensi erogati nell’anno, calcolati al lordo di tutti gli oneri  </w:t>
            </w:r>
          </w:p>
        </w:tc>
        <w:tc>
          <w:tcPr>
            <w:tcW w:w="1377" w:type="pct"/>
            <w:hideMark/>
          </w:tcPr>
          <w:p w14:paraId="2F586F7D"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Percentuale di riduzione performance</w:t>
            </w:r>
          </w:p>
        </w:tc>
      </w:tr>
      <w:tr w:rsidR="00777597" w:rsidRPr="002F3A4E" w14:paraId="68B8F64A" w14:textId="77777777" w:rsidTr="00633A7C">
        <w:trPr>
          <w:trHeight w:val="284"/>
          <w:tblCellSpacing w:w="11" w:type="dxa"/>
          <w:jc w:val="center"/>
        </w:trPr>
        <w:tc>
          <w:tcPr>
            <w:tcW w:w="801" w:type="pct"/>
            <w:hideMark/>
          </w:tcPr>
          <w:p w14:paraId="6835E8CA"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fino a </w:t>
            </w:r>
          </w:p>
        </w:tc>
        <w:tc>
          <w:tcPr>
            <w:tcW w:w="944" w:type="pct"/>
          </w:tcPr>
          <w:p w14:paraId="77307681" w14:textId="77777777" w:rsidR="00777597" w:rsidRPr="002F3A4E" w:rsidRDefault="00777597" w:rsidP="00633A7C">
            <w:pPr>
              <w:jc w:val="center"/>
              <w:rPr>
                <w:rFonts w:asciiTheme="minorHAnsi" w:hAnsiTheme="minorHAnsi" w:cstheme="minorHAnsi"/>
                <w:sz w:val="24"/>
                <w:szCs w:val="24"/>
              </w:rPr>
            </w:pPr>
          </w:p>
        </w:tc>
        <w:tc>
          <w:tcPr>
            <w:tcW w:w="637" w:type="pct"/>
          </w:tcPr>
          <w:p w14:paraId="193F2D00" w14:textId="77777777" w:rsidR="00777597" w:rsidRPr="002F3A4E" w:rsidRDefault="00777597" w:rsidP="00633A7C">
            <w:pPr>
              <w:jc w:val="center"/>
              <w:rPr>
                <w:rFonts w:asciiTheme="minorHAnsi" w:hAnsiTheme="minorHAnsi" w:cstheme="minorHAnsi"/>
                <w:sz w:val="24"/>
                <w:szCs w:val="24"/>
              </w:rPr>
            </w:pPr>
          </w:p>
        </w:tc>
        <w:tc>
          <w:tcPr>
            <w:tcW w:w="1170" w:type="pct"/>
            <w:hideMark/>
          </w:tcPr>
          <w:p w14:paraId="27AE0F7A"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€ 2.500</w:t>
            </w:r>
          </w:p>
        </w:tc>
        <w:tc>
          <w:tcPr>
            <w:tcW w:w="1377" w:type="pct"/>
            <w:hideMark/>
          </w:tcPr>
          <w:p w14:paraId="5B9470D1"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0% </w:t>
            </w:r>
          </w:p>
        </w:tc>
      </w:tr>
      <w:tr w:rsidR="00777597" w:rsidRPr="002F3A4E" w14:paraId="27F57511" w14:textId="77777777" w:rsidTr="00633A7C">
        <w:trPr>
          <w:trHeight w:val="284"/>
          <w:tblCellSpacing w:w="11" w:type="dxa"/>
          <w:jc w:val="center"/>
        </w:trPr>
        <w:tc>
          <w:tcPr>
            <w:tcW w:w="801" w:type="pct"/>
            <w:hideMark/>
          </w:tcPr>
          <w:p w14:paraId="1ACD5219"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Da</w:t>
            </w:r>
          </w:p>
        </w:tc>
        <w:tc>
          <w:tcPr>
            <w:tcW w:w="944" w:type="pct"/>
            <w:hideMark/>
          </w:tcPr>
          <w:p w14:paraId="51D33B0F"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€ 2.501</w:t>
            </w:r>
          </w:p>
        </w:tc>
        <w:tc>
          <w:tcPr>
            <w:tcW w:w="637" w:type="pct"/>
            <w:hideMark/>
          </w:tcPr>
          <w:p w14:paraId="2F8D8E35"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a</w:t>
            </w:r>
          </w:p>
        </w:tc>
        <w:tc>
          <w:tcPr>
            <w:tcW w:w="1170" w:type="pct"/>
            <w:hideMark/>
          </w:tcPr>
          <w:p w14:paraId="64956656"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€ 4.000</w:t>
            </w:r>
          </w:p>
        </w:tc>
        <w:tc>
          <w:tcPr>
            <w:tcW w:w="1377" w:type="pct"/>
            <w:hideMark/>
          </w:tcPr>
          <w:p w14:paraId="5283DE56"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 15%</w:t>
            </w:r>
          </w:p>
        </w:tc>
      </w:tr>
      <w:tr w:rsidR="00777597" w:rsidRPr="002F3A4E" w14:paraId="0CA7EA5F" w14:textId="77777777" w:rsidTr="00633A7C">
        <w:trPr>
          <w:trHeight w:val="284"/>
          <w:tblCellSpacing w:w="11" w:type="dxa"/>
          <w:jc w:val="center"/>
        </w:trPr>
        <w:tc>
          <w:tcPr>
            <w:tcW w:w="801" w:type="pct"/>
            <w:hideMark/>
          </w:tcPr>
          <w:p w14:paraId="0E98CF44"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Da</w:t>
            </w:r>
          </w:p>
        </w:tc>
        <w:tc>
          <w:tcPr>
            <w:tcW w:w="944" w:type="pct"/>
            <w:hideMark/>
          </w:tcPr>
          <w:p w14:paraId="17541F20"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€ 4.001</w:t>
            </w:r>
          </w:p>
        </w:tc>
        <w:tc>
          <w:tcPr>
            <w:tcW w:w="637" w:type="pct"/>
            <w:hideMark/>
          </w:tcPr>
          <w:p w14:paraId="113AC3AD"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a</w:t>
            </w:r>
          </w:p>
        </w:tc>
        <w:tc>
          <w:tcPr>
            <w:tcW w:w="1170" w:type="pct"/>
            <w:hideMark/>
          </w:tcPr>
          <w:p w14:paraId="16718E67"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€ 6.000</w:t>
            </w:r>
          </w:p>
        </w:tc>
        <w:tc>
          <w:tcPr>
            <w:tcW w:w="1377" w:type="pct"/>
            <w:hideMark/>
          </w:tcPr>
          <w:p w14:paraId="1D70D4FF"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 35%</w:t>
            </w:r>
          </w:p>
        </w:tc>
      </w:tr>
      <w:tr w:rsidR="00777597" w:rsidRPr="002F3A4E" w14:paraId="7D412522" w14:textId="77777777" w:rsidTr="00633A7C">
        <w:trPr>
          <w:trHeight w:val="284"/>
          <w:tblCellSpacing w:w="11" w:type="dxa"/>
          <w:jc w:val="center"/>
        </w:trPr>
        <w:tc>
          <w:tcPr>
            <w:tcW w:w="801" w:type="pct"/>
            <w:hideMark/>
          </w:tcPr>
          <w:p w14:paraId="20D6E6AD"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oltre</w:t>
            </w:r>
          </w:p>
        </w:tc>
        <w:tc>
          <w:tcPr>
            <w:tcW w:w="944" w:type="pct"/>
            <w:hideMark/>
          </w:tcPr>
          <w:p w14:paraId="6F5C3C1C"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€ 6.000</w:t>
            </w:r>
          </w:p>
        </w:tc>
        <w:tc>
          <w:tcPr>
            <w:tcW w:w="637" w:type="pct"/>
          </w:tcPr>
          <w:p w14:paraId="407AE007" w14:textId="77777777" w:rsidR="00777597" w:rsidRPr="002F3A4E" w:rsidRDefault="00777597" w:rsidP="00633A7C">
            <w:pPr>
              <w:jc w:val="center"/>
              <w:rPr>
                <w:rFonts w:asciiTheme="minorHAnsi" w:hAnsiTheme="minorHAnsi" w:cstheme="minorHAnsi"/>
                <w:sz w:val="24"/>
                <w:szCs w:val="24"/>
              </w:rPr>
            </w:pPr>
          </w:p>
        </w:tc>
        <w:tc>
          <w:tcPr>
            <w:tcW w:w="1170" w:type="pct"/>
          </w:tcPr>
          <w:p w14:paraId="44F14F13" w14:textId="77777777" w:rsidR="00777597" w:rsidRPr="002F3A4E" w:rsidRDefault="00777597" w:rsidP="00633A7C">
            <w:pPr>
              <w:jc w:val="center"/>
              <w:rPr>
                <w:rFonts w:asciiTheme="minorHAnsi" w:hAnsiTheme="minorHAnsi" w:cstheme="minorHAnsi"/>
                <w:sz w:val="24"/>
                <w:szCs w:val="24"/>
              </w:rPr>
            </w:pPr>
          </w:p>
        </w:tc>
        <w:tc>
          <w:tcPr>
            <w:tcW w:w="1377" w:type="pct"/>
            <w:hideMark/>
          </w:tcPr>
          <w:p w14:paraId="78736045" w14:textId="77777777" w:rsidR="00777597" w:rsidRPr="002F3A4E" w:rsidRDefault="00777597" w:rsidP="00633A7C">
            <w:pPr>
              <w:jc w:val="center"/>
              <w:rPr>
                <w:rFonts w:asciiTheme="minorHAnsi" w:hAnsiTheme="minorHAnsi" w:cstheme="minorHAnsi"/>
                <w:sz w:val="24"/>
                <w:szCs w:val="24"/>
              </w:rPr>
            </w:pPr>
            <w:r w:rsidRPr="002F3A4E">
              <w:rPr>
                <w:rFonts w:asciiTheme="minorHAnsi" w:hAnsiTheme="minorHAnsi" w:cstheme="minorHAnsi"/>
                <w:sz w:val="24"/>
                <w:szCs w:val="24"/>
              </w:rPr>
              <w:t xml:space="preserve"> 50%</w:t>
            </w:r>
          </w:p>
        </w:tc>
      </w:tr>
    </w:tbl>
    <w:p w14:paraId="473A831C" w14:textId="77777777" w:rsidR="00777597" w:rsidRPr="002F3A4E" w:rsidRDefault="00777597" w:rsidP="00777597">
      <w:pPr>
        <w:jc w:val="both"/>
        <w:rPr>
          <w:rFonts w:asciiTheme="minorHAnsi" w:hAnsiTheme="minorHAnsi" w:cstheme="minorHAnsi"/>
          <w:sz w:val="24"/>
          <w:szCs w:val="24"/>
        </w:rPr>
      </w:pPr>
    </w:p>
    <w:p w14:paraId="2AC4A975" w14:textId="77777777" w:rsidR="00777597" w:rsidRPr="002F3A4E" w:rsidRDefault="00777597" w:rsidP="00777597">
      <w:pPr>
        <w:pStyle w:val="Paragrafoelenco"/>
        <w:widowControl w:val="0"/>
        <w:numPr>
          <w:ilvl w:val="0"/>
          <w:numId w:val="68"/>
        </w:numPr>
        <w:adjustRightInd w:val="0"/>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Il sistema di perequazione di cui ai precedenti commi potrà essere oggetto di rivalutazione in fase di prima applicazione, tenendo conto degli impatti effettivi derivanti dalla sua applicazione.</w:t>
      </w:r>
    </w:p>
    <w:p w14:paraId="55FD0809" w14:textId="77777777" w:rsidR="007D7825" w:rsidRPr="002F3A4E" w:rsidRDefault="007D7825" w:rsidP="00EA5765">
      <w:pPr>
        <w:pStyle w:val="Titolo1"/>
        <w:spacing w:before="120" w:after="120"/>
        <w:rPr>
          <w:rFonts w:asciiTheme="minorHAnsi" w:hAnsiTheme="minorHAnsi" w:cstheme="minorHAnsi"/>
          <w:szCs w:val="24"/>
        </w:rPr>
      </w:pPr>
    </w:p>
    <w:p w14:paraId="4A77DF7B" w14:textId="5EE01447" w:rsidR="008A04BD" w:rsidRPr="002F3A4E" w:rsidRDefault="008A04BD" w:rsidP="00EA5765">
      <w:pPr>
        <w:pStyle w:val="Titolo1"/>
        <w:spacing w:before="120" w:after="120"/>
        <w:rPr>
          <w:rFonts w:asciiTheme="minorHAnsi" w:hAnsiTheme="minorHAnsi" w:cstheme="minorHAnsi"/>
          <w:szCs w:val="24"/>
        </w:rPr>
      </w:pPr>
      <w:bookmarkStart w:id="51" w:name="_Toc156391263"/>
      <w:r w:rsidRPr="002F3A4E">
        <w:rPr>
          <w:rFonts w:asciiTheme="minorHAnsi" w:hAnsiTheme="minorHAnsi" w:cstheme="minorHAnsi"/>
          <w:szCs w:val="24"/>
        </w:rPr>
        <w:t>Capo I</w:t>
      </w:r>
      <w:r w:rsidR="00377142" w:rsidRPr="002F3A4E">
        <w:rPr>
          <w:rFonts w:asciiTheme="minorHAnsi" w:hAnsiTheme="minorHAnsi" w:cstheme="minorHAnsi"/>
          <w:szCs w:val="24"/>
        </w:rPr>
        <w:t>V</w:t>
      </w:r>
      <w:r w:rsidR="007129BE" w:rsidRPr="002F3A4E">
        <w:rPr>
          <w:rFonts w:asciiTheme="minorHAnsi" w:hAnsiTheme="minorHAnsi" w:cstheme="minorHAnsi"/>
          <w:szCs w:val="24"/>
        </w:rPr>
        <w:t xml:space="preserve"> - Le altre indennità</w:t>
      </w:r>
      <w:r w:rsidR="00670110" w:rsidRPr="002F3A4E">
        <w:rPr>
          <w:rFonts w:asciiTheme="minorHAnsi" w:hAnsiTheme="minorHAnsi" w:cstheme="minorHAnsi"/>
          <w:szCs w:val="24"/>
        </w:rPr>
        <w:t xml:space="preserve"> legate a prestazioni e incarichi specifi</w:t>
      </w:r>
      <w:r w:rsidR="001E7DEB" w:rsidRPr="002F3A4E">
        <w:rPr>
          <w:rFonts w:asciiTheme="minorHAnsi" w:hAnsiTheme="minorHAnsi" w:cstheme="minorHAnsi"/>
          <w:szCs w:val="24"/>
        </w:rPr>
        <w:t>ci</w:t>
      </w:r>
      <w:bookmarkEnd w:id="51"/>
    </w:p>
    <w:p w14:paraId="5403556B" w14:textId="77777777" w:rsidR="00AA66EA" w:rsidRPr="002F3A4E" w:rsidRDefault="00AA66EA" w:rsidP="00AA66EA">
      <w:pPr>
        <w:rPr>
          <w:rFonts w:asciiTheme="minorHAnsi" w:hAnsiTheme="minorHAnsi" w:cstheme="minorHAnsi"/>
          <w:sz w:val="24"/>
          <w:szCs w:val="24"/>
        </w:rPr>
      </w:pPr>
    </w:p>
    <w:p w14:paraId="631B02ED" w14:textId="3CD7CC5F" w:rsidR="00AA66EA" w:rsidRPr="002F3A4E" w:rsidRDefault="00AA66EA" w:rsidP="00B32630">
      <w:pPr>
        <w:pStyle w:val="Titolo2"/>
      </w:pPr>
      <w:bookmarkStart w:id="52" w:name="_Toc156391264"/>
      <w:bookmarkStart w:id="53" w:name="_Toc4430032"/>
      <w:r w:rsidRPr="002F3A4E">
        <w:t>Art.  1</w:t>
      </w:r>
      <w:r w:rsidR="00CE67B1">
        <w:rPr>
          <w:lang w:val="it-IT"/>
        </w:rPr>
        <w:t>8</w:t>
      </w:r>
      <w:r w:rsidRPr="002F3A4E">
        <w:t xml:space="preserve"> - Principi generali </w:t>
      </w:r>
      <w:r w:rsidR="00670110" w:rsidRPr="002F3A4E">
        <w:t>per l’attribuzione delle indennità previste</w:t>
      </w:r>
      <w:bookmarkEnd w:id="52"/>
    </w:p>
    <w:p w14:paraId="058B415C" w14:textId="7137E430"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4" w:name="_Toc4430033"/>
      <w:bookmarkEnd w:id="53"/>
      <w:r w:rsidRPr="002F3A4E">
        <w:rPr>
          <w:rFonts w:asciiTheme="minorHAnsi" w:hAnsiTheme="minorHAnsi" w:cstheme="minorHAnsi"/>
          <w:sz w:val="24"/>
          <w:szCs w:val="24"/>
        </w:rPr>
        <w:t>Con il presente contratto, le parti definiscono le condizioni di lavoro per l’erogazione dei compensi accessori di seguito definiti “indennità”.</w:t>
      </w:r>
      <w:bookmarkEnd w:id="54"/>
      <w:r w:rsidRPr="002F3A4E">
        <w:rPr>
          <w:rFonts w:asciiTheme="minorHAnsi" w:hAnsiTheme="minorHAnsi" w:cstheme="minorHAnsi"/>
          <w:sz w:val="24"/>
          <w:szCs w:val="24"/>
        </w:rPr>
        <w:t xml:space="preserve"> </w:t>
      </w:r>
    </w:p>
    <w:p w14:paraId="4A570717" w14:textId="5D190F71"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5" w:name="_Toc4430034"/>
      <w:r w:rsidRPr="002F3A4E">
        <w:rPr>
          <w:rFonts w:asciiTheme="minorHAnsi" w:hAnsiTheme="minorHAnsi" w:cstheme="minorHAnsi"/>
          <w:sz w:val="24"/>
          <w:szCs w:val="24"/>
        </w:rPr>
        <w:t>Le indennità di seguito riportate, come previsto dal CCNL di comparto Funzioni Locali, hanno la finalità di compensare particolari attività, prestazioni o disagi a cui il personale, per lo svolgimento della propria attività lavorativa, può essere sottoposto.</w:t>
      </w:r>
      <w:bookmarkEnd w:id="55"/>
      <w:r w:rsidRPr="002F3A4E">
        <w:rPr>
          <w:rFonts w:asciiTheme="minorHAnsi" w:hAnsiTheme="minorHAnsi" w:cstheme="minorHAnsi"/>
          <w:sz w:val="24"/>
          <w:szCs w:val="24"/>
        </w:rPr>
        <w:t xml:space="preserve"> </w:t>
      </w:r>
    </w:p>
    <w:p w14:paraId="07B7DEB1" w14:textId="1340D622"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6" w:name="_Toc4430035"/>
      <w:r w:rsidRPr="002F3A4E">
        <w:rPr>
          <w:rFonts w:asciiTheme="minorHAnsi" w:hAnsiTheme="minorHAnsi" w:cstheme="minorHAnsi"/>
          <w:sz w:val="24"/>
          <w:szCs w:val="24"/>
        </w:rPr>
        <w:t>Le indennità sono riconosciute solo in presenza delle prestazioni effettivamente rese ed aventi le caratteristiche legittimanti il ristoro; non competono in caso di assenza dal servizio</w:t>
      </w:r>
      <w:r w:rsidR="00CD579E">
        <w:rPr>
          <w:rFonts w:asciiTheme="minorHAnsi" w:hAnsiTheme="minorHAnsi" w:cstheme="minorHAnsi"/>
          <w:sz w:val="24"/>
          <w:szCs w:val="24"/>
        </w:rPr>
        <w:t xml:space="preserve"> - </w:t>
      </w:r>
      <w:r w:rsidRPr="002F3A4E">
        <w:rPr>
          <w:rFonts w:asciiTheme="minorHAnsi" w:hAnsiTheme="minorHAnsi" w:cstheme="minorHAnsi"/>
          <w:sz w:val="24"/>
          <w:szCs w:val="24"/>
        </w:rPr>
        <w:t>fatto salvo quanto espressamente previsto nella disciplina dei singoli istituti del presente contratto - e sono riproporzionate in caso di prestazioni ad orario ridotto.</w:t>
      </w:r>
      <w:bookmarkEnd w:id="56"/>
      <w:r w:rsidRPr="002F3A4E">
        <w:rPr>
          <w:rFonts w:asciiTheme="minorHAnsi" w:hAnsiTheme="minorHAnsi" w:cstheme="minorHAnsi"/>
          <w:sz w:val="24"/>
          <w:szCs w:val="24"/>
        </w:rPr>
        <w:t xml:space="preserve"> </w:t>
      </w:r>
    </w:p>
    <w:p w14:paraId="33E6DDE8" w14:textId="65D0D76B"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7" w:name="_Toc4430036"/>
      <w:r w:rsidRPr="002F3A4E">
        <w:rPr>
          <w:rFonts w:asciiTheme="minorHAnsi" w:hAnsiTheme="minorHAnsi" w:cstheme="minorHAnsi"/>
          <w:sz w:val="24"/>
          <w:szCs w:val="24"/>
        </w:rPr>
        <w:t xml:space="preserve">Non assumono rilievo, ai fini della concreta individuazione dei beneficiari, i profili e/o le </w:t>
      </w:r>
      <w:proofErr w:type="gramStart"/>
      <w:r w:rsidR="00B94B87" w:rsidRPr="002F3A4E">
        <w:rPr>
          <w:rFonts w:asciiTheme="minorHAnsi" w:hAnsiTheme="minorHAnsi" w:cstheme="minorHAnsi"/>
          <w:sz w:val="24"/>
          <w:szCs w:val="24"/>
        </w:rPr>
        <w:t xml:space="preserve">aree </w:t>
      </w:r>
      <w:r w:rsidRPr="002F3A4E">
        <w:rPr>
          <w:rFonts w:asciiTheme="minorHAnsi" w:hAnsiTheme="minorHAnsi" w:cstheme="minorHAnsi"/>
          <w:sz w:val="24"/>
          <w:szCs w:val="24"/>
        </w:rPr>
        <w:t xml:space="preserve"> professionali</w:t>
      </w:r>
      <w:proofErr w:type="gramEnd"/>
      <w:r w:rsidRPr="002F3A4E">
        <w:rPr>
          <w:rFonts w:asciiTheme="minorHAnsi" w:hAnsiTheme="minorHAnsi" w:cstheme="minorHAnsi"/>
          <w:sz w:val="24"/>
          <w:szCs w:val="24"/>
        </w:rPr>
        <w:t>.</w:t>
      </w:r>
      <w:bookmarkEnd w:id="57"/>
      <w:r w:rsidRPr="002F3A4E">
        <w:rPr>
          <w:rFonts w:asciiTheme="minorHAnsi" w:hAnsiTheme="minorHAnsi" w:cstheme="minorHAnsi"/>
          <w:sz w:val="24"/>
          <w:szCs w:val="24"/>
        </w:rPr>
        <w:t xml:space="preserve"> </w:t>
      </w:r>
    </w:p>
    <w:p w14:paraId="3ADBCA33" w14:textId="4C44AD37"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8" w:name="_Toc4430037"/>
      <w:r w:rsidRPr="002F3A4E">
        <w:rPr>
          <w:rFonts w:asciiTheme="minorHAnsi" w:hAnsiTheme="minorHAnsi" w:cstheme="minorHAnsi"/>
          <w:sz w:val="24"/>
          <w:szCs w:val="24"/>
        </w:rPr>
        <w:t>L’indennità è sempre collegata alle effettive e particolari modalità di esecuzione della prestazione che si caratterizza per aspetti peculiari negativi (quindi, non è riconosciuta per le ordinarie condizioni di “resa” della prestazione), in termini di rischio, pregiudizio, pericolo, disagio, grado di responsabilità.</w:t>
      </w:r>
      <w:bookmarkEnd w:id="58"/>
      <w:r w:rsidRPr="002F3A4E">
        <w:rPr>
          <w:rFonts w:asciiTheme="minorHAnsi" w:hAnsiTheme="minorHAnsi" w:cstheme="minorHAnsi"/>
          <w:sz w:val="24"/>
          <w:szCs w:val="24"/>
        </w:rPr>
        <w:t xml:space="preserve"> </w:t>
      </w:r>
    </w:p>
    <w:p w14:paraId="1CE8D3DB" w14:textId="356E15A7"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59" w:name="_Toc4430038"/>
      <w:r w:rsidRPr="002F3A4E">
        <w:rPr>
          <w:rFonts w:asciiTheme="minorHAnsi" w:hAnsiTheme="minorHAnsi" w:cstheme="minorHAnsi"/>
          <w:sz w:val="24"/>
          <w:szCs w:val="24"/>
        </w:rPr>
        <w:t>La stessa condizione di lavoro non può legittimare l’erogazione di due o più indennità.</w:t>
      </w:r>
      <w:bookmarkEnd w:id="59"/>
      <w:r w:rsidRPr="002F3A4E">
        <w:rPr>
          <w:rFonts w:asciiTheme="minorHAnsi" w:hAnsiTheme="minorHAnsi" w:cstheme="minorHAnsi"/>
          <w:sz w:val="24"/>
          <w:szCs w:val="24"/>
        </w:rPr>
        <w:t xml:space="preserve"> </w:t>
      </w:r>
    </w:p>
    <w:p w14:paraId="2B143D6B" w14:textId="17395EC3"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60" w:name="_Toc4430039"/>
      <w:r w:rsidRPr="002F3A4E">
        <w:rPr>
          <w:rFonts w:asciiTheme="minorHAnsi" w:hAnsiTheme="minorHAnsi" w:cstheme="minorHAnsi"/>
          <w:sz w:val="24"/>
          <w:szCs w:val="24"/>
        </w:rPr>
        <w:t>Ad ogni indennità corrisponde una fattispecie o una causale nettamente diversa.</w:t>
      </w:r>
      <w:bookmarkEnd w:id="60"/>
    </w:p>
    <w:p w14:paraId="428508F0" w14:textId="2145D9FA"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61" w:name="_Toc4430040"/>
      <w:r w:rsidRPr="002F3A4E">
        <w:rPr>
          <w:rFonts w:asciiTheme="minorHAnsi" w:hAnsiTheme="minorHAnsi" w:cstheme="minorHAnsi"/>
          <w:sz w:val="24"/>
          <w:szCs w:val="24"/>
        </w:rPr>
        <w:t>Il permanere delle condizioni che hanno determinato l’attribuzione dei vari tipi di indennità è riscontrato con cadenza periodica, almeno annuale, a cura del competente dirigente</w:t>
      </w:r>
      <w:r w:rsidR="00A80836" w:rsidRPr="002F3A4E">
        <w:rPr>
          <w:rFonts w:asciiTheme="minorHAnsi" w:hAnsiTheme="minorHAnsi" w:cstheme="minorHAnsi"/>
          <w:sz w:val="24"/>
          <w:szCs w:val="24"/>
        </w:rPr>
        <w:t xml:space="preserve"> o Responsabile del Settore di assegnazione del dipendente</w:t>
      </w:r>
      <w:r w:rsidRPr="002F3A4E">
        <w:rPr>
          <w:rFonts w:asciiTheme="minorHAnsi" w:hAnsiTheme="minorHAnsi" w:cstheme="minorHAnsi"/>
          <w:sz w:val="24"/>
          <w:szCs w:val="24"/>
        </w:rPr>
        <w:t>.</w:t>
      </w:r>
      <w:bookmarkEnd w:id="61"/>
      <w:r w:rsidRPr="002F3A4E">
        <w:rPr>
          <w:rFonts w:asciiTheme="minorHAnsi" w:hAnsiTheme="minorHAnsi" w:cstheme="minorHAnsi"/>
          <w:sz w:val="24"/>
          <w:szCs w:val="24"/>
        </w:rPr>
        <w:t xml:space="preserve"> </w:t>
      </w:r>
    </w:p>
    <w:p w14:paraId="04B4BB94" w14:textId="0FC81614" w:rsidR="00DA48C2" w:rsidRPr="002F3A4E" w:rsidRDefault="00DA48C2">
      <w:pPr>
        <w:pStyle w:val="Paragrafoelenco"/>
        <w:numPr>
          <w:ilvl w:val="0"/>
          <w:numId w:val="18"/>
        </w:numPr>
        <w:spacing w:before="120" w:after="120"/>
        <w:ind w:left="284" w:hanging="284"/>
        <w:jc w:val="both"/>
        <w:rPr>
          <w:rFonts w:asciiTheme="minorHAnsi" w:hAnsiTheme="minorHAnsi" w:cstheme="minorHAnsi"/>
          <w:sz w:val="24"/>
          <w:szCs w:val="24"/>
        </w:rPr>
      </w:pPr>
      <w:bookmarkStart w:id="62" w:name="_Toc4430041"/>
      <w:r w:rsidRPr="002F3A4E">
        <w:rPr>
          <w:rFonts w:asciiTheme="minorHAnsi" w:hAnsiTheme="minorHAnsi" w:cstheme="minorHAnsi"/>
          <w:sz w:val="24"/>
          <w:szCs w:val="24"/>
        </w:rPr>
        <w:t>Tutti gli importi delle indennità di cui al presente Capo sono indicati per un rapporto di lavoro a tempo pieno per un intero anno di servizio, di conseguenza sono opportunamente rapportati alle percentuali di part-time e</w:t>
      </w:r>
      <w:r w:rsidR="00A80836" w:rsidRPr="002F3A4E">
        <w:rPr>
          <w:rFonts w:asciiTheme="minorHAnsi" w:hAnsiTheme="minorHAnsi" w:cstheme="minorHAnsi"/>
          <w:sz w:val="24"/>
          <w:szCs w:val="24"/>
        </w:rPr>
        <w:t>d</w:t>
      </w:r>
      <w:r w:rsidRPr="002F3A4E">
        <w:rPr>
          <w:rFonts w:asciiTheme="minorHAnsi" w:hAnsiTheme="minorHAnsi" w:cstheme="minorHAnsi"/>
          <w:sz w:val="24"/>
          <w:szCs w:val="24"/>
        </w:rPr>
        <w:t xml:space="preserve"> agli eventuali mesi di servizio, con le eccezioni di seguito specificate.</w:t>
      </w:r>
      <w:bookmarkEnd w:id="62"/>
    </w:p>
    <w:p w14:paraId="029B609E" w14:textId="77777777" w:rsidR="00DA48C2" w:rsidRPr="002F3A4E" w:rsidRDefault="00DA48C2" w:rsidP="006B5C16">
      <w:pPr>
        <w:rPr>
          <w:rFonts w:asciiTheme="minorHAnsi" w:hAnsiTheme="minorHAnsi" w:cstheme="minorHAnsi"/>
          <w:sz w:val="24"/>
          <w:szCs w:val="24"/>
        </w:rPr>
      </w:pPr>
    </w:p>
    <w:p w14:paraId="03B717C9" w14:textId="45ECC519" w:rsidR="00854831" w:rsidRPr="002F3A4E" w:rsidRDefault="00E817AD" w:rsidP="00B32630">
      <w:pPr>
        <w:pStyle w:val="Titolo2"/>
      </w:pPr>
      <w:bookmarkStart w:id="63" w:name="_Toc156391265"/>
      <w:r w:rsidRPr="002F3A4E">
        <w:t>Art. 1</w:t>
      </w:r>
      <w:r w:rsidR="00CE67B1">
        <w:rPr>
          <w:lang w:val="it-IT"/>
        </w:rPr>
        <w:t>9</w:t>
      </w:r>
      <w:r w:rsidR="00854831" w:rsidRPr="002F3A4E">
        <w:t xml:space="preserve"> - Indennità condizioni di lavoro</w:t>
      </w:r>
      <w:bookmarkEnd w:id="63"/>
    </w:p>
    <w:p w14:paraId="02AC6EDE" w14:textId="4E5BEE2A" w:rsidR="00854831" w:rsidRPr="002F3A4E" w:rsidRDefault="00854831">
      <w:pPr>
        <w:pStyle w:val="Paragrafoelenco"/>
        <w:numPr>
          <w:ilvl w:val="0"/>
          <w:numId w:val="19"/>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 destinatari della </w:t>
      </w:r>
      <w:r w:rsidR="00A80836" w:rsidRPr="002F3A4E">
        <w:rPr>
          <w:rFonts w:asciiTheme="minorHAnsi" w:hAnsiTheme="minorHAnsi" w:cstheme="minorHAnsi"/>
          <w:sz w:val="24"/>
          <w:szCs w:val="24"/>
        </w:rPr>
        <w:t>“</w:t>
      </w:r>
      <w:r w:rsidRPr="002F3A4E">
        <w:rPr>
          <w:rFonts w:asciiTheme="minorHAnsi" w:hAnsiTheme="minorHAnsi" w:cstheme="minorHAnsi"/>
          <w:sz w:val="24"/>
          <w:szCs w:val="24"/>
        </w:rPr>
        <w:t>indennità condizioni di lavoro</w:t>
      </w:r>
      <w:r w:rsidR="00A80836" w:rsidRPr="002F3A4E">
        <w:rPr>
          <w:rFonts w:asciiTheme="minorHAnsi" w:hAnsiTheme="minorHAnsi" w:cstheme="minorHAnsi"/>
          <w:sz w:val="24"/>
          <w:szCs w:val="24"/>
        </w:rPr>
        <w:t>”</w:t>
      </w:r>
      <w:r w:rsidRPr="002F3A4E">
        <w:rPr>
          <w:rFonts w:asciiTheme="minorHAnsi" w:hAnsiTheme="minorHAnsi" w:cstheme="minorHAnsi"/>
          <w:sz w:val="24"/>
          <w:szCs w:val="24"/>
        </w:rPr>
        <w:t xml:space="preserve"> di cui all’articolo 70</w:t>
      </w:r>
      <w:r w:rsidR="00F52976" w:rsidRPr="002F3A4E">
        <w:rPr>
          <w:rFonts w:asciiTheme="minorHAnsi" w:hAnsiTheme="minorHAnsi" w:cstheme="minorHAnsi"/>
          <w:sz w:val="24"/>
          <w:szCs w:val="24"/>
        </w:rPr>
        <w:t>-</w:t>
      </w:r>
      <w:r w:rsidRPr="002F3A4E">
        <w:rPr>
          <w:rFonts w:asciiTheme="minorHAnsi" w:hAnsiTheme="minorHAnsi" w:cstheme="minorHAnsi"/>
          <w:sz w:val="24"/>
          <w:szCs w:val="24"/>
        </w:rPr>
        <w:t>bis del CCNL 21</w:t>
      </w:r>
      <w:r w:rsidR="00A80836" w:rsidRPr="002F3A4E">
        <w:rPr>
          <w:rFonts w:asciiTheme="minorHAnsi" w:hAnsiTheme="minorHAnsi" w:cstheme="minorHAnsi"/>
          <w:sz w:val="24"/>
          <w:szCs w:val="24"/>
        </w:rPr>
        <w:t>/05/</w:t>
      </w:r>
      <w:r w:rsidRPr="002F3A4E">
        <w:rPr>
          <w:rFonts w:asciiTheme="minorHAnsi" w:hAnsiTheme="minorHAnsi" w:cstheme="minorHAnsi"/>
          <w:sz w:val="24"/>
          <w:szCs w:val="24"/>
        </w:rPr>
        <w:t>2018</w:t>
      </w:r>
      <w:r w:rsidR="00695707" w:rsidRPr="002F3A4E">
        <w:rPr>
          <w:rFonts w:asciiTheme="minorHAnsi" w:hAnsiTheme="minorHAnsi" w:cstheme="minorHAnsi"/>
          <w:sz w:val="24"/>
          <w:szCs w:val="24"/>
        </w:rPr>
        <w:t>, così come modificato dall’art. 84-bis del CCNL 2022,</w:t>
      </w:r>
      <w:r w:rsidRPr="002F3A4E">
        <w:rPr>
          <w:rFonts w:asciiTheme="minorHAnsi" w:hAnsiTheme="minorHAnsi" w:cstheme="minorHAnsi"/>
          <w:sz w:val="24"/>
          <w:szCs w:val="24"/>
        </w:rPr>
        <w:t xml:space="preserve"> sono i dipendenti</w:t>
      </w:r>
      <w:r w:rsidR="00F52976" w:rsidRPr="002F3A4E">
        <w:rPr>
          <w:rFonts w:asciiTheme="minorHAnsi" w:hAnsiTheme="minorHAnsi" w:cstheme="minorHAnsi"/>
          <w:sz w:val="24"/>
          <w:szCs w:val="24"/>
        </w:rPr>
        <w:t>,</w:t>
      </w:r>
      <w:r w:rsidRPr="002F3A4E">
        <w:rPr>
          <w:rFonts w:asciiTheme="minorHAnsi" w:hAnsiTheme="minorHAnsi" w:cstheme="minorHAnsi"/>
          <w:sz w:val="24"/>
          <w:szCs w:val="24"/>
        </w:rPr>
        <w:t xml:space="preserve"> non tit</w:t>
      </w:r>
      <w:r w:rsidR="00F52976" w:rsidRPr="002F3A4E">
        <w:rPr>
          <w:rFonts w:asciiTheme="minorHAnsi" w:hAnsiTheme="minorHAnsi" w:cstheme="minorHAnsi"/>
          <w:sz w:val="24"/>
          <w:szCs w:val="24"/>
        </w:rPr>
        <w:t xml:space="preserve">olari di </w:t>
      </w:r>
      <w:r w:rsidR="00185037" w:rsidRPr="002F3A4E">
        <w:rPr>
          <w:rFonts w:asciiTheme="minorHAnsi" w:hAnsiTheme="minorHAnsi" w:cstheme="minorHAnsi"/>
          <w:sz w:val="24"/>
          <w:szCs w:val="24"/>
        </w:rPr>
        <w:t>Incarichi di Elevata Qualificazione</w:t>
      </w:r>
      <w:r w:rsidR="00F52976" w:rsidRPr="002F3A4E">
        <w:rPr>
          <w:rFonts w:asciiTheme="minorHAnsi" w:hAnsiTheme="minorHAnsi" w:cstheme="minorHAnsi"/>
          <w:sz w:val="24"/>
          <w:szCs w:val="24"/>
        </w:rPr>
        <w:t>,</w:t>
      </w:r>
      <w:r w:rsidRPr="002F3A4E">
        <w:rPr>
          <w:rFonts w:asciiTheme="minorHAnsi" w:hAnsiTheme="minorHAnsi" w:cstheme="minorHAnsi"/>
          <w:sz w:val="24"/>
          <w:szCs w:val="24"/>
        </w:rPr>
        <w:t xml:space="preserve"> che svolgono attività </w:t>
      </w:r>
      <w:r w:rsidR="00F52976" w:rsidRPr="002F3A4E">
        <w:rPr>
          <w:rFonts w:asciiTheme="minorHAnsi" w:hAnsiTheme="minorHAnsi" w:cstheme="minorHAnsi"/>
          <w:sz w:val="24"/>
          <w:szCs w:val="24"/>
        </w:rPr>
        <w:t xml:space="preserve">implicanti il maneggio di valori e/o </w:t>
      </w:r>
      <w:r w:rsidRPr="002F3A4E">
        <w:rPr>
          <w:rFonts w:asciiTheme="minorHAnsi" w:hAnsiTheme="minorHAnsi" w:cstheme="minorHAnsi"/>
          <w:sz w:val="24"/>
          <w:szCs w:val="24"/>
        </w:rPr>
        <w:t>esposte a rischi e, pertanto, pericolose o dannose per la salute</w:t>
      </w:r>
      <w:r w:rsidR="00F52976" w:rsidRPr="002F3A4E">
        <w:rPr>
          <w:rFonts w:asciiTheme="minorHAnsi" w:hAnsiTheme="minorHAnsi" w:cstheme="minorHAnsi"/>
          <w:sz w:val="24"/>
          <w:szCs w:val="24"/>
        </w:rPr>
        <w:t>,</w:t>
      </w:r>
      <w:r w:rsidRPr="002F3A4E">
        <w:rPr>
          <w:rFonts w:asciiTheme="minorHAnsi" w:hAnsiTheme="minorHAnsi" w:cstheme="minorHAnsi"/>
          <w:sz w:val="24"/>
          <w:szCs w:val="24"/>
        </w:rPr>
        <w:t xml:space="preserve"> e/o </w:t>
      </w:r>
      <w:r w:rsidR="00F52976" w:rsidRPr="002F3A4E">
        <w:rPr>
          <w:rFonts w:asciiTheme="minorHAnsi" w:hAnsiTheme="minorHAnsi" w:cstheme="minorHAnsi"/>
          <w:sz w:val="24"/>
          <w:szCs w:val="24"/>
        </w:rPr>
        <w:t>disagiate</w:t>
      </w:r>
      <w:r w:rsidRPr="002F3A4E">
        <w:rPr>
          <w:rFonts w:asciiTheme="minorHAnsi" w:hAnsiTheme="minorHAnsi" w:cstheme="minorHAnsi"/>
          <w:sz w:val="24"/>
          <w:szCs w:val="24"/>
        </w:rPr>
        <w:t>.</w:t>
      </w:r>
    </w:p>
    <w:p w14:paraId="12B93065" w14:textId="16CB0B80" w:rsidR="00854831" w:rsidRPr="002F3A4E" w:rsidRDefault="00874C2B">
      <w:pPr>
        <w:pStyle w:val="Paragrafoelenco"/>
        <w:numPr>
          <w:ilvl w:val="0"/>
          <w:numId w:val="19"/>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b/>
          <w:sz w:val="24"/>
          <w:szCs w:val="24"/>
        </w:rPr>
        <w:t>P</w:t>
      </w:r>
      <w:r w:rsidR="00854831" w:rsidRPr="002F3A4E">
        <w:rPr>
          <w:rFonts w:asciiTheme="minorHAnsi" w:hAnsiTheme="minorHAnsi" w:cstheme="minorHAnsi"/>
          <w:b/>
          <w:sz w:val="24"/>
          <w:szCs w:val="24"/>
        </w:rPr>
        <w:t>er le attività che comportino maneggio di valor</w:t>
      </w:r>
      <w:r w:rsidR="006822DB" w:rsidRPr="002F3A4E">
        <w:rPr>
          <w:rFonts w:asciiTheme="minorHAnsi" w:hAnsiTheme="minorHAnsi" w:cstheme="minorHAnsi"/>
          <w:b/>
          <w:sz w:val="24"/>
          <w:szCs w:val="24"/>
        </w:rPr>
        <w:t>i di cassa</w:t>
      </w:r>
      <w:r w:rsidR="00854831" w:rsidRPr="002F3A4E">
        <w:rPr>
          <w:rFonts w:asciiTheme="minorHAnsi" w:hAnsiTheme="minorHAnsi" w:cstheme="minorHAnsi"/>
          <w:bCs/>
          <w:sz w:val="24"/>
          <w:szCs w:val="24"/>
        </w:rPr>
        <w:t>,</w:t>
      </w:r>
      <w:r w:rsidR="00854831" w:rsidRPr="002F3A4E">
        <w:rPr>
          <w:rFonts w:asciiTheme="minorHAnsi" w:hAnsiTheme="minorHAnsi" w:cstheme="minorHAnsi"/>
          <w:sz w:val="24"/>
          <w:szCs w:val="24"/>
        </w:rPr>
        <w:t xml:space="preserve"> compete un</w:t>
      </w:r>
      <w:r w:rsidR="00A80836" w:rsidRPr="002F3A4E">
        <w:rPr>
          <w:rFonts w:asciiTheme="minorHAnsi" w:hAnsiTheme="minorHAnsi" w:cstheme="minorHAnsi"/>
          <w:sz w:val="24"/>
          <w:szCs w:val="24"/>
        </w:rPr>
        <w:t>’</w:t>
      </w:r>
      <w:r w:rsidR="00854831" w:rsidRPr="002F3A4E">
        <w:rPr>
          <w:rFonts w:asciiTheme="minorHAnsi" w:hAnsiTheme="minorHAnsi" w:cstheme="minorHAnsi"/>
          <w:sz w:val="24"/>
          <w:szCs w:val="24"/>
        </w:rPr>
        <w:t>indennità giornaliera proporzionata al valore m</w:t>
      </w:r>
      <w:r w:rsidR="00E20729" w:rsidRPr="002F3A4E">
        <w:rPr>
          <w:rFonts w:asciiTheme="minorHAnsi" w:hAnsiTheme="minorHAnsi" w:cstheme="minorHAnsi"/>
          <w:sz w:val="24"/>
          <w:szCs w:val="24"/>
        </w:rPr>
        <w:t>edio me</w:t>
      </w:r>
      <w:r w:rsidR="00854831" w:rsidRPr="002F3A4E">
        <w:rPr>
          <w:rFonts w:asciiTheme="minorHAnsi" w:hAnsiTheme="minorHAnsi" w:cstheme="minorHAnsi"/>
          <w:sz w:val="24"/>
          <w:szCs w:val="24"/>
        </w:rPr>
        <w:t>nsile dei valori maneggiati da ciascun dipendente</w:t>
      </w:r>
      <w:r w:rsidR="00E20729"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calcolato </w:t>
      </w:r>
      <w:r w:rsidR="00E20729" w:rsidRPr="002F3A4E">
        <w:rPr>
          <w:rFonts w:asciiTheme="minorHAnsi" w:hAnsiTheme="minorHAnsi" w:cstheme="minorHAnsi"/>
          <w:sz w:val="24"/>
          <w:szCs w:val="24"/>
        </w:rPr>
        <w:t>su</w:t>
      </w:r>
      <w:r w:rsidR="00854831" w:rsidRPr="002F3A4E">
        <w:rPr>
          <w:rFonts w:asciiTheme="minorHAnsi" w:hAnsiTheme="minorHAnsi" w:cstheme="minorHAnsi"/>
          <w:sz w:val="24"/>
          <w:szCs w:val="24"/>
        </w:rPr>
        <w:t>l</w:t>
      </w:r>
      <w:r w:rsidR="00F47BBE" w:rsidRPr="002F3A4E">
        <w:rPr>
          <w:rFonts w:asciiTheme="minorHAnsi" w:hAnsiTheme="minorHAnsi" w:cstheme="minorHAnsi"/>
          <w:sz w:val="24"/>
          <w:szCs w:val="24"/>
        </w:rPr>
        <w:t>l’ammontare</w:t>
      </w:r>
      <w:r w:rsidR="00E20729" w:rsidRPr="002F3A4E">
        <w:rPr>
          <w:rFonts w:asciiTheme="minorHAnsi" w:hAnsiTheme="minorHAnsi" w:cstheme="minorHAnsi"/>
          <w:sz w:val="24"/>
          <w:szCs w:val="24"/>
        </w:rPr>
        <w:t xml:space="preserve"> totale </w:t>
      </w:r>
      <w:r w:rsidR="00F47BBE" w:rsidRPr="002F3A4E">
        <w:rPr>
          <w:rFonts w:asciiTheme="minorHAnsi" w:hAnsiTheme="minorHAnsi" w:cstheme="minorHAnsi"/>
          <w:sz w:val="24"/>
          <w:szCs w:val="24"/>
        </w:rPr>
        <w:t>dei valori di cassa-maneggiati ne</w:t>
      </w:r>
      <w:r w:rsidR="00E20729" w:rsidRPr="002F3A4E">
        <w:rPr>
          <w:rFonts w:asciiTheme="minorHAnsi" w:hAnsiTheme="minorHAnsi" w:cstheme="minorHAnsi"/>
          <w:sz w:val="24"/>
          <w:szCs w:val="24"/>
        </w:rPr>
        <w:t>ll’annualità di</w:t>
      </w:r>
      <w:r w:rsidR="00854831" w:rsidRPr="002F3A4E">
        <w:rPr>
          <w:rFonts w:asciiTheme="minorHAnsi" w:hAnsiTheme="minorHAnsi" w:cstheme="minorHAnsi"/>
          <w:sz w:val="24"/>
          <w:szCs w:val="24"/>
        </w:rPr>
        <w:t xml:space="preserve"> riferimento</w:t>
      </w:r>
      <w:r w:rsidR="00A80836"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w:t>
      </w:r>
    </w:p>
    <w:p w14:paraId="65824C16" w14:textId="3DF60FCF" w:rsidR="00854831" w:rsidRPr="002F3A4E" w:rsidRDefault="00854831">
      <w:pPr>
        <w:pStyle w:val="Paragrafoelenco"/>
        <w:numPr>
          <w:ilvl w:val="0"/>
          <w:numId w:val="20"/>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Euro 1,00 giornaliero lordo per un importo </w:t>
      </w:r>
      <w:r w:rsidR="00E20729" w:rsidRPr="002F3A4E">
        <w:rPr>
          <w:rFonts w:asciiTheme="minorHAnsi" w:hAnsiTheme="minorHAnsi" w:cstheme="minorHAnsi"/>
          <w:sz w:val="24"/>
          <w:szCs w:val="24"/>
        </w:rPr>
        <w:t xml:space="preserve">annuo complessivo compreso tra il minimo di </w:t>
      </w:r>
      <w:proofErr w:type="gramStart"/>
      <w:r w:rsidR="00E20729" w:rsidRPr="002F3A4E">
        <w:rPr>
          <w:rFonts w:asciiTheme="minorHAnsi" w:hAnsiTheme="minorHAnsi" w:cstheme="minorHAnsi"/>
          <w:sz w:val="24"/>
          <w:szCs w:val="24"/>
        </w:rPr>
        <w:t>Euro</w:t>
      </w:r>
      <w:proofErr w:type="gramEnd"/>
      <w:r w:rsidR="00E20729" w:rsidRPr="002F3A4E">
        <w:rPr>
          <w:rFonts w:asciiTheme="minorHAnsi" w:hAnsiTheme="minorHAnsi" w:cstheme="minorHAnsi"/>
          <w:sz w:val="24"/>
          <w:szCs w:val="24"/>
        </w:rPr>
        <w:t xml:space="preserve"> 3</w:t>
      </w:r>
      <w:r w:rsidR="00D543E5" w:rsidRPr="002F3A4E">
        <w:rPr>
          <w:rFonts w:asciiTheme="minorHAnsi" w:hAnsiTheme="minorHAnsi" w:cstheme="minorHAnsi"/>
          <w:sz w:val="24"/>
          <w:szCs w:val="24"/>
        </w:rPr>
        <w:t>.000 e il massimo di Euro 5.988</w:t>
      </w:r>
      <w:r w:rsidRPr="002F3A4E">
        <w:rPr>
          <w:rFonts w:asciiTheme="minorHAnsi" w:hAnsiTheme="minorHAnsi" w:cstheme="minorHAnsi"/>
          <w:sz w:val="24"/>
          <w:szCs w:val="24"/>
        </w:rPr>
        <w:t xml:space="preserve">;  </w:t>
      </w:r>
    </w:p>
    <w:p w14:paraId="6267BD4D" w14:textId="7E935479" w:rsidR="00E20729" w:rsidRPr="002F3A4E" w:rsidRDefault="00854831">
      <w:pPr>
        <w:pStyle w:val="Paragrafoelenco"/>
        <w:numPr>
          <w:ilvl w:val="0"/>
          <w:numId w:val="20"/>
        </w:numPr>
        <w:jc w:val="both"/>
        <w:rPr>
          <w:rFonts w:asciiTheme="minorHAnsi" w:hAnsiTheme="minorHAnsi" w:cstheme="minorHAnsi"/>
          <w:sz w:val="24"/>
          <w:szCs w:val="24"/>
        </w:rPr>
      </w:pPr>
      <w:r w:rsidRPr="002F3A4E">
        <w:rPr>
          <w:rFonts w:asciiTheme="minorHAnsi" w:hAnsiTheme="minorHAnsi" w:cstheme="minorHAnsi"/>
          <w:sz w:val="24"/>
          <w:szCs w:val="24"/>
        </w:rPr>
        <w:t xml:space="preserve">Euro </w:t>
      </w:r>
      <w:r w:rsidR="00381ABC" w:rsidRPr="002F3A4E">
        <w:rPr>
          <w:rFonts w:asciiTheme="minorHAnsi" w:hAnsiTheme="minorHAnsi" w:cstheme="minorHAnsi"/>
          <w:sz w:val="24"/>
          <w:szCs w:val="24"/>
        </w:rPr>
        <w:t>2,00</w:t>
      </w:r>
      <w:r w:rsidRPr="002F3A4E">
        <w:rPr>
          <w:rFonts w:asciiTheme="minorHAnsi" w:hAnsiTheme="minorHAnsi" w:cstheme="minorHAnsi"/>
          <w:sz w:val="24"/>
          <w:szCs w:val="24"/>
        </w:rPr>
        <w:t xml:space="preserve"> giornalieri lordi per un importo </w:t>
      </w:r>
      <w:r w:rsidR="00E20729" w:rsidRPr="002F3A4E">
        <w:rPr>
          <w:rFonts w:asciiTheme="minorHAnsi" w:hAnsiTheme="minorHAnsi" w:cstheme="minorHAnsi"/>
          <w:sz w:val="24"/>
          <w:szCs w:val="24"/>
        </w:rPr>
        <w:t xml:space="preserve">annuo complessivo compreso tra il minimo di </w:t>
      </w:r>
      <w:proofErr w:type="gramStart"/>
      <w:r w:rsidR="00E20729" w:rsidRPr="002F3A4E">
        <w:rPr>
          <w:rFonts w:asciiTheme="minorHAnsi" w:hAnsiTheme="minorHAnsi" w:cstheme="minorHAnsi"/>
          <w:sz w:val="24"/>
          <w:szCs w:val="24"/>
        </w:rPr>
        <w:t>Euro</w:t>
      </w:r>
      <w:proofErr w:type="gramEnd"/>
      <w:r w:rsidR="00E20729" w:rsidRPr="002F3A4E">
        <w:rPr>
          <w:rFonts w:asciiTheme="minorHAnsi" w:hAnsiTheme="minorHAnsi" w:cstheme="minorHAnsi"/>
          <w:sz w:val="24"/>
          <w:szCs w:val="24"/>
        </w:rPr>
        <w:t xml:space="preserve"> 6.000 e il massimo di Euro 8.988;  </w:t>
      </w:r>
    </w:p>
    <w:p w14:paraId="6FBB10FF" w14:textId="4BEF6395" w:rsidR="00854831" w:rsidRPr="002F3A4E" w:rsidRDefault="00854831">
      <w:pPr>
        <w:pStyle w:val="Paragrafoelenco"/>
        <w:numPr>
          <w:ilvl w:val="0"/>
          <w:numId w:val="20"/>
        </w:numPr>
        <w:jc w:val="both"/>
        <w:rPr>
          <w:rFonts w:asciiTheme="minorHAnsi" w:hAnsiTheme="minorHAnsi" w:cstheme="minorHAnsi"/>
          <w:sz w:val="24"/>
          <w:szCs w:val="24"/>
        </w:rPr>
      </w:pPr>
      <w:r w:rsidRPr="002F3A4E">
        <w:rPr>
          <w:rFonts w:asciiTheme="minorHAnsi" w:hAnsiTheme="minorHAnsi" w:cstheme="minorHAnsi"/>
          <w:sz w:val="24"/>
          <w:szCs w:val="24"/>
        </w:rPr>
        <w:t xml:space="preserve">Euro </w:t>
      </w:r>
      <w:r w:rsidR="00381ABC" w:rsidRPr="002F3A4E">
        <w:rPr>
          <w:rFonts w:asciiTheme="minorHAnsi" w:hAnsiTheme="minorHAnsi" w:cstheme="minorHAnsi"/>
          <w:sz w:val="24"/>
          <w:szCs w:val="24"/>
        </w:rPr>
        <w:t>3,00</w:t>
      </w:r>
      <w:r w:rsidRPr="002F3A4E">
        <w:rPr>
          <w:rFonts w:asciiTheme="minorHAnsi" w:hAnsiTheme="minorHAnsi" w:cstheme="minorHAnsi"/>
          <w:sz w:val="24"/>
          <w:szCs w:val="24"/>
        </w:rPr>
        <w:t xml:space="preserve"> giornalieri lordi per un importo </w:t>
      </w:r>
      <w:r w:rsidR="008F2161" w:rsidRPr="002F3A4E">
        <w:rPr>
          <w:rFonts w:asciiTheme="minorHAnsi" w:hAnsiTheme="minorHAnsi" w:cstheme="minorHAnsi"/>
          <w:sz w:val="24"/>
          <w:szCs w:val="24"/>
        </w:rPr>
        <w:t xml:space="preserve">annuo complessivo uguale o superiore a </w:t>
      </w:r>
      <w:proofErr w:type="gramStart"/>
      <w:r w:rsidR="008F2161" w:rsidRPr="002F3A4E">
        <w:rPr>
          <w:rFonts w:asciiTheme="minorHAnsi" w:hAnsiTheme="minorHAnsi" w:cstheme="minorHAnsi"/>
          <w:sz w:val="24"/>
          <w:szCs w:val="24"/>
        </w:rPr>
        <w:t>Euro</w:t>
      </w:r>
      <w:proofErr w:type="gramEnd"/>
      <w:r w:rsidR="008F2161" w:rsidRPr="002F3A4E">
        <w:rPr>
          <w:rFonts w:asciiTheme="minorHAnsi" w:hAnsiTheme="minorHAnsi" w:cstheme="minorHAnsi"/>
          <w:sz w:val="24"/>
          <w:szCs w:val="24"/>
        </w:rPr>
        <w:t xml:space="preserve"> 9.000</w:t>
      </w:r>
      <w:r w:rsidRPr="002F3A4E">
        <w:rPr>
          <w:rFonts w:asciiTheme="minorHAnsi" w:hAnsiTheme="minorHAnsi" w:cstheme="minorHAnsi"/>
          <w:sz w:val="24"/>
          <w:szCs w:val="24"/>
        </w:rPr>
        <w:t>.</w:t>
      </w:r>
    </w:p>
    <w:p w14:paraId="0A5A129C" w14:textId="4FACA844" w:rsidR="00DC5DB5" w:rsidRPr="002F3A4E" w:rsidRDefault="00DC5DB5" w:rsidP="00EA5765">
      <w:pPr>
        <w:pStyle w:val="Paragrafoelenco"/>
        <w:ind w:left="426"/>
        <w:jc w:val="both"/>
        <w:rPr>
          <w:rFonts w:asciiTheme="minorHAnsi" w:hAnsiTheme="minorHAnsi" w:cstheme="minorHAnsi"/>
          <w:sz w:val="24"/>
          <w:szCs w:val="24"/>
        </w:rPr>
      </w:pPr>
      <w:r w:rsidRPr="002F3A4E">
        <w:rPr>
          <w:rFonts w:asciiTheme="minorHAnsi" w:hAnsiTheme="minorHAnsi" w:cstheme="minorHAnsi"/>
          <w:sz w:val="24"/>
          <w:szCs w:val="24"/>
        </w:rPr>
        <w:t>L’indennità compete ai dipendenti adibiti in via continuativa a funzioni che comportino necessariamente il maneggio di valori di cassa (denaro contante)</w:t>
      </w:r>
      <w:r w:rsidR="006822DB" w:rsidRPr="002F3A4E">
        <w:rPr>
          <w:rFonts w:asciiTheme="minorHAnsi" w:hAnsiTheme="minorHAnsi" w:cstheme="minorHAnsi"/>
          <w:sz w:val="24"/>
          <w:szCs w:val="24"/>
        </w:rPr>
        <w:t>,</w:t>
      </w:r>
      <w:r w:rsidRPr="002F3A4E">
        <w:rPr>
          <w:rFonts w:asciiTheme="minorHAnsi" w:hAnsiTheme="minorHAnsi" w:cstheme="minorHAnsi"/>
          <w:sz w:val="24"/>
          <w:szCs w:val="24"/>
        </w:rPr>
        <w:t xml:space="preserve"> per l’espletamento delle </w:t>
      </w:r>
      <w:r w:rsidRPr="002F3A4E">
        <w:rPr>
          <w:rFonts w:asciiTheme="minorHAnsi" w:hAnsiTheme="minorHAnsi" w:cstheme="minorHAnsi"/>
          <w:sz w:val="24"/>
          <w:szCs w:val="24"/>
        </w:rPr>
        <w:lastRenderedPageBreak/>
        <w:t xml:space="preserve">mansioni di competenza e formalmente incaricati della funzione di “agenti contabili”, per le sole giornate nelle quali il dipendente è effettivamente adibito a tali servizi. </w:t>
      </w:r>
      <w:proofErr w:type="gramStart"/>
      <w:r w:rsidRPr="002F3A4E">
        <w:rPr>
          <w:rFonts w:asciiTheme="minorHAnsi" w:hAnsiTheme="minorHAnsi" w:cstheme="minorHAnsi"/>
          <w:sz w:val="24"/>
          <w:szCs w:val="24"/>
        </w:rPr>
        <w:t>Pertanto</w:t>
      </w:r>
      <w:proofErr w:type="gramEnd"/>
      <w:r w:rsidRPr="002F3A4E">
        <w:rPr>
          <w:rFonts w:asciiTheme="minorHAnsi" w:hAnsiTheme="minorHAnsi" w:cstheme="minorHAnsi"/>
          <w:sz w:val="24"/>
          <w:szCs w:val="24"/>
        </w:rPr>
        <w:t xml:space="preserve"> non si computano tutte le giornate di assenza o di non lavoro per qualsiasi causa, oltre a quelle nelle quali, eventualmente, il dipendente in servizio sia impegnato in attività che non comportano maneggio di valori di cassa. La concreta valutazione del ricorrere dei presupposti e, conseguentemente, l’effettiva individuazione degli aventi diritto, sono di esclusiva competenza del Responsabile di Settore di assegnazione del dipendente. L’erogazione dell’indennità al personale interessato, preventivamente e formalmente individuato, avviene annualmente, in unica soluzione, in via posticipata, sulla base dei dati</w:t>
      </w:r>
      <w:r w:rsidR="006822DB" w:rsidRPr="002F3A4E">
        <w:rPr>
          <w:rFonts w:asciiTheme="minorHAnsi" w:hAnsiTheme="minorHAnsi" w:cstheme="minorHAnsi"/>
          <w:sz w:val="24"/>
          <w:szCs w:val="24"/>
        </w:rPr>
        <w:t>,</w:t>
      </w:r>
      <w:r w:rsidRPr="002F3A4E">
        <w:rPr>
          <w:rFonts w:asciiTheme="minorHAnsi" w:hAnsiTheme="minorHAnsi" w:cstheme="minorHAnsi"/>
          <w:sz w:val="24"/>
          <w:szCs w:val="24"/>
        </w:rPr>
        <w:t xml:space="preserve"> desunti dai rendiconti annuali resi dagli Agenti Contabili e de</w:t>
      </w:r>
      <w:r w:rsidR="006822DB" w:rsidRPr="002F3A4E">
        <w:rPr>
          <w:rFonts w:asciiTheme="minorHAnsi" w:hAnsiTheme="minorHAnsi" w:cstheme="minorHAnsi"/>
          <w:sz w:val="24"/>
          <w:szCs w:val="24"/>
        </w:rPr>
        <w:t xml:space="preserve">l numero di </w:t>
      </w:r>
      <w:r w:rsidRPr="002F3A4E">
        <w:rPr>
          <w:rFonts w:asciiTheme="minorHAnsi" w:hAnsiTheme="minorHAnsi" w:cstheme="minorHAnsi"/>
          <w:sz w:val="24"/>
          <w:szCs w:val="24"/>
        </w:rPr>
        <w:t xml:space="preserve">giornate in cui </w:t>
      </w:r>
      <w:r w:rsidR="006822DB" w:rsidRPr="002F3A4E">
        <w:rPr>
          <w:rFonts w:asciiTheme="minorHAnsi" w:hAnsiTheme="minorHAnsi" w:cstheme="minorHAnsi"/>
          <w:sz w:val="24"/>
          <w:szCs w:val="24"/>
        </w:rPr>
        <w:t>risultano e</w:t>
      </w:r>
      <w:r w:rsidRPr="002F3A4E">
        <w:rPr>
          <w:rFonts w:asciiTheme="minorHAnsi" w:hAnsiTheme="minorHAnsi" w:cstheme="minorHAnsi"/>
          <w:sz w:val="24"/>
          <w:szCs w:val="24"/>
        </w:rPr>
        <w:t xml:space="preserve">ffettivamente </w:t>
      </w:r>
      <w:r w:rsidR="006822DB" w:rsidRPr="002F3A4E">
        <w:rPr>
          <w:rFonts w:asciiTheme="minorHAnsi" w:hAnsiTheme="minorHAnsi" w:cstheme="minorHAnsi"/>
          <w:sz w:val="24"/>
          <w:szCs w:val="24"/>
        </w:rPr>
        <w:t>svolte</w:t>
      </w:r>
      <w:r w:rsidRPr="002F3A4E">
        <w:rPr>
          <w:rFonts w:asciiTheme="minorHAnsi" w:hAnsiTheme="minorHAnsi" w:cstheme="minorHAnsi"/>
          <w:sz w:val="24"/>
          <w:szCs w:val="24"/>
        </w:rPr>
        <w:t xml:space="preserve"> tali attività</w:t>
      </w:r>
      <w:r w:rsidR="006822DB" w:rsidRPr="002F3A4E">
        <w:rPr>
          <w:rFonts w:asciiTheme="minorHAnsi" w:hAnsiTheme="minorHAnsi" w:cstheme="minorHAnsi"/>
          <w:sz w:val="24"/>
          <w:szCs w:val="24"/>
        </w:rPr>
        <w:t xml:space="preserve">, attestati dal Responsabile del Settore di assegnazione del dipendente, trasmessi, </w:t>
      </w:r>
      <w:r w:rsidRPr="002F3A4E">
        <w:rPr>
          <w:rFonts w:asciiTheme="minorHAnsi" w:hAnsiTheme="minorHAnsi" w:cstheme="minorHAnsi"/>
          <w:sz w:val="24"/>
          <w:szCs w:val="24"/>
        </w:rPr>
        <w:t>per la liquidazione</w:t>
      </w:r>
      <w:r w:rsidR="006822DB" w:rsidRPr="002F3A4E">
        <w:rPr>
          <w:rFonts w:asciiTheme="minorHAnsi" w:hAnsiTheme="minorHAnsi" w:cstheme="minorHAnsi"/>
          <w:sz w:val="24"/>
          <w:szCs w:val="24"/>
        </w:rPr>
        <w:t xml:space="preserve"> delle </w:t>
      </w:r>
      <w:r w:rsidRPr="002F3A4E">
        <w:rPr>
          <w:rFonts w:asciiTheme="minorHAnsi" w:hAnsiTheme="minorHAnsi" w:cstheme="minorHAnsi"/>
          <w:sz w:val="24"/>
          <w:szCs w:val="24"/>
        </w:rPr>
        <w:t xml:space="preserve">competenze </w:t>
      </w:r>
      <w:r w:rsidR="006822DB" w:rsidRPr="002F3A4E">
        <w:rPr>
          <w:rFonts w:asciiTheme="minorHAnsi" w:hAnsiTheme="minorHAnsi" w:cstheme="minorHAnsi"/>
          <w:sz w:val="24"/>
          <w:szCs w:val="24"/>
        </w:rPr>
        <w:t>a</w:t>
      </w:r>
      <w:r w:rsidRPr="002F3A4E">
        <w:rPr>
          <w:rFonts w:asciiTheme="minorHAnsi" w:hAnsiTheme="minorHAnsi" w:cstheme="minorHAnsi"/>
          <w:sz w:val="24"/>
          <w:szCs w:val="24"/>
        </w:rPr>
        <w:t>l Settore del Personale.</w:t>
      </w:r>
    </w:p>
    <w:p w14:paraId="5D05F6A6" w14:textId="13C59319" w:rsidR="00043B95" w:rsidRPr="002F3A4E" w:rsidRDefault="008C166E">
      <w:pPr>
        <w:pStyle w:val="Paragrafoelenco"/>
        <w:numPr>
          <w:ilvl w:val="0"/>
          <w:numId w:val="19"/>
        </w:numPr>
        <w:spacing w:before="120" w:after="120"/>
        <w:ind w:left="426"/>
        <w:jc w:val="both"/>
        <w:rPr>
          <w:rFonts w:asciiTheme="minorHAnsi" w:hAnsiTheme="minorHAnsi" w:cstheme="minorHAnsi"/>
          <w:sz w:val="24"/>
          <w:szCs w:val="24"/>
        </w:rPr>
      </w:pPr>
      <w:r w:rsidRPr="002F3A4E">
        <w:rPr>
          <w:rFonts w:asciiTheme="minorHAnsi" w:hAnsiTheme="minorHAnsi" w:cstheme="minorHAnsi"/>
          <w:b/>
          <w:sz w:val="24"/>
          <w:szCs w:val="24"/>
        </w:rPr>
        <w:t>P</w:t>
      </w:r>
      <w:r w:rsidR="00854831" w:rsidRPr="002F3A4E">
        <w:rPr>
          <w:rFonts w:asciiTheme="minorHAnsi" w:hAnsiTheme="minorHAnsi" w:cstheme="minorHAnsi"/>
          <w:b/>
          <w:sz w:val="24"/>
          <w:szCs w:val="24"/>
        </w:rPr>
        <w:t>er le attività che comportano continua e diretta esposizione a rischi</w:t>
      </w:r>
      <w:r w:rsidR="00404802" w:rsidRPr="002F3A4E">
        <w:rPr>
          <w:rFonts w:asciiTheme="minorHAnsi" w:hAnsiTheme="minorHAnsi" w:cstheme="minorHAnsi"/>
          <w:b/>
          <w:sz w:val="24"/>
          <w:szCs w:val="24"/>
        </w:rPr>
        <w:t xml:space="preserve"> </w:t>
      </w:r>
      <w:r w:rsidR="00404802" w:rsidRPr="002F3A4E">
        <w:rPr>
          <w:rFonts w:asciiTheme="minorHAnsi" w:hAnsiTheme="minorHAnsi" w:cstheme="minorHAnsi"/>
          <w:sz w:val="24"/>
          <w:szCs w:val="24"/>
        </w:rPr>
        <w:t>e, pertanto, pericolose</w:t>
      </w:r>
      <w:r w:rsidR="00854831" w:rsidRPr="002F3A4E">
        <w:rPr>
          <w:rFonts w:asciiTheme="minorHAnsi" w:hAnsiTheme="minorHAnsi" w:cstheme="minorHAnsi"/>
          <w:sz w:val="24"/>
          <w:szCs w:val="24"/>
        </w:rPr>
        <w:t xml:space="preserve"> </w:t>
      </w:r>
      <w:r w:rsidR="00404802" w:rsidRPr="002F3A4E">
        <w:rPr>
          <w:rFonts w:asciiTheme="minorHAnsi" w:hAnsiTheme="minorHAnsi" w:cstheme="minorHAnsi"/>
          <w:sz w:val="24"/>
          <w:szCs w:val="24"/>
        </w:rPr>
        <w:t>o dannose per la salute</w:t>
      </w:r>
      <w:r w:rsidR="00854831" w:rsidRPr="002F3A4E">
        <w:rPr>
          <w:rFonts w:asciiTheme="minorHAnsi" w:hAnsiTheme="minorHAnsi" w:cstheme="minorHAnsi"/>
          <w:sz w:val="24"/>
          <w:szCs w:val="24"/>
        </w:rPr>
        <w:t xml:space="preserve"> </w:t>
      </w:r>
      <w:r w:rsidR="00404802" w:rsidRPr="002F3A4E">
        <w:rPr>
          <w:rFonts w:asciiTheme="minorHAnsi" w:hAnsiTheme="minorHAnsi" w:cstheme="minorHAnsi"/>
          <w:sz w:val="24"/>
          <w:szCs w:val="24"/>
        </w:rPr>
        <w:t xml:space="preserve">e </w:t>
      </w:r>
      <w:r w:rsidR="00854831" w:rsidRPr="002F3A4E">
        <w:rPr>
          <w:rFonts w:asciiTheme="minorHAnsi" w:hAnsiTheme="minorHAnsi" w:cstheme="minorHAnsi"/>
          <w:sz w:val="24"/>
          <w:szCs w:val="24"/>
        </w:rPr>
        <w:t>per l’integrità personale</w:t>
      </w:r>
      <w:r w:rsidR="00404802"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compete un’indennità giornaliera lorda pari </w:t>
      </w:r>
      <w:r w:rsidR="00F52976" w:rsidRPr="002F3A4E">
        <w:rPr>
          <w:rFonts w:asciiTheme="minorHAnsi" w:hAnsiTheme="minorHAnsi" w:cstheme="minorHAnsi"/>
          <w:sz w:val="24"/>
          <w:szCs w:val="24"/>
        </w:rPr>
        <w:t xml:space="preserve">ad </w:t>
      </w:r>
      <w:proofErr w:type="gramStart"/>
      <w:r w:rsidR="00F52976" w:rsidRPr="002F3A4E">
        <w:rPr>
          <w:rFonts w:asciiTheme="minorHAnsi" w:hAnsiTheme="minorHAnsi" w:cstheme="minorHAnsi"/>
          <w:sz w:val="24"/>
          <w:szCs w:val="24"/>
        </w:rPr>
        <w:t>Euro</w:t>
      </w:r>
      <w:proofErr w:type="gramEnd"/>
      <w:r w:rsidR="00854831" w:rsidRPr="002F3A4E">
        <w:rPr>
          <w:rFonts w:asciiTheme="minorHAnsi" w:hAnsiTheme="minorHAnsi" w:cstheme="minorHAnsi"/>
          <w:sz w:val="24"/>
          <w:szCs w:val="24"/>
        </w:rPr>
        <w:t xml:space="preserve"> </w:t>
      </w:r>
      <w:r w:rsidR="00381ABC" w:rsidRPr="002F3A4E">
        <w:rPr>
          <w:rFonts w:asciiTheme="minorHAnsi" w:hAnsiTheme="minorHAnsi" w:cstheme="minorHAnsi"/>
          <w:sz w:val="24"/>
          <w:szCs w:val="24"/>
        </w:rPr>
        <w:t>3,00</w:t>
      </w:r>
      <w:r w:rsidR="00854831" w:rsidRPr="002F3A4E">
        <w:rPr>
          <w:rFonts w:asciiTheme="minorHAnsi" w:hAnsiTheme="minorHAnsi" w:cstheme="minorHAnsi"/>
          <w:sz w:val="24"/>
          <w:szCs w:val="24"/>
        </w:rPr>
        <w:t>. Per at</w:t>
      </w:r>
      <w:r w:rsidR="001F1D1B" w:rsidRPr="002F3A4E">
        <w:rPr>
          <w:rFonts w:asciiTheme="minorHAnsi" w:hAnsiTheme="minorHAnsi" w:cstheme="minorHAnsi"/>
          <w:sz w:val="24"/>
          <w:szCs w:val="24"/>
        </w:rPr>
        <w:t xml:space="preserve">tività rischiose si intendono </w:t>
      </w:r>
      <w:r w:rsidR="00854831" w:rsidRPr="002F3A4E">
        <w:rPr>
          <w:rFonts w:asciiTheme="minorHAnsi" w:hAnsiTheme="minorHAnsi" w:cstheme="minorHAnsi"/>
          <w:sz w:val="24"/>
          <w:szCs w:val="24"/>
        </w:rPr>
        <w:t xml:space="preserve"> in particolare</w:t>
      </w:r>
      <w:r w:rsidR="001F1D1B" w:rsidRPr="002F3A4E">
        <w:rPr>
          <w:rFonts w:asciiTheme="minorHAnsi" w:hAnsiTheme="minorHAnsi" w:cstheme="minorHAnsi"/>
          <w:sz w:val="24"/>
          <w:szCs w:val="24"/>
        </w:rPr>
        <w:t xml:space="preserve"> quelle </w:t>
      </w:r>
      <w:r w:rsidR="00043B95" w:rsidRPr="002F3A4E">
        <w:rPr>
          <w:rFonts w:asciiTheme="minorHAnsi" w:hAnsiTheme="minorHAnsi" w:cstheme="minorHAnsi"/>
          <w:sz w:val="24"/>
          <w:szCs w:val="24"/>
        </w:rPr>
        <w:t xml:space="preserve">già </w:t>
      </w:r>
      <w:r w:rsidR="00854831" w:rsidRPr="002F3A4E">
        <w:rPr>
          <w:rFonts w:asciiTheme="minorHAnsi" w:hAnsiTheme="minorHAnsi" w:cstheme="minorHAnsi"/>
          <w:sz w:val="24"/>
          <w:szCs w:val="24"/>
        </w:rPr>
        <w:t xml:space="preserve">individuate dall’allegato B al </w:t>
      </w:r>
      <w:hyperlink r:id="rId11" w:history="1">
        <w:hyperlink r:id="rId12" w:history="1">
          <w:r w:rsidR="00854831" w:rsidRPr="002F3A4E">
            <w:rPr>
              <w:rFonts w:asciiTheme="minorHAnsi" w:hAnsiTheme="minorHAnsi" w:cstheme="minorHAnsi"/>
              <w:sz w:val="24"/>
              <w:szCs w:val="24"/>
            </w:rPr>
            <w:t>D.P.R. 347/83</w:t>
          </w:r>
        </w:hyperlink>
      </w:hyperlink>
      <w:r w:rsidR="004449AC"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svolte dagli operai e </w:t>
      </w:r>
      <w:r w:rsidR="001F1D1B" w:rsidRPr="002F3A4E">
        <w:rPr>
          <w:rFonts w:asciiTheme="minorHAnsi" w:hAnsiTheme="minorHAnsi" w:cstheme="minorHAnsi"/>
          <w:sz w:val="24"/>
          <w:szCs w:val="24"/>
        </w:rPr>
        <w:t xml:space="preserve">altri profili professionali </w:t>
      </w:r>
      <w:r w:rsidR="00854831" w:rsidRPr="002F3A4E">
        <w:rPr>
          <w:rFonts w:asciiTheme="minorHAnsi" w:hAnsiTheme="minorHAnsi" w:cstheme="minorHAnsi"/>
          <w:sz w:val="24"/>
          <w:szCs w:val="24"/>
        </w:rPr>
        <w:t xml:space="preserve">che utilizzano macchinari pericolosi o che sono sottoposti a specifiche condizioni di rischio </w:t>
      </w:r>
      <w:r w:rsidR="00F52976" w:rsidRPr="002F3A4E">
        <w:rPr>
          <w:rFonts w:asciiTheme="minorHAnsi" w:hAnsiTheme="minorHAnsi" w:cstheme="minorHAnsi"/>
          <w:sz w:val="24"/>
          <w:szCs w:val="24"/>
        </w:rPr>
        <w:t>attestate dal R</w:t>
      </w:r>
      <w:r w:rsidR="00854831" w:rsidRPr="002F3A4E">
        <w:rPr>
          <w:rFonts w:asciiTheme="minorHAnsi" w:hAnsiTheme="minorHAnsi" w:cstheme="minorHAnsi"/>
          <w:sz w:val="24"/>
          <w:szCs w:val="24"/>
        </w:rPr>
        <w:t>esponsabile</w:t>
      </w:r>
      <w:r w:rsidR="00F52976" w:rsidRPr="002F3A4E">
        <w:rPr>
          <w:rFonts w:asciiTheme="minorHAnsi" w:hAnsiTheme="minorHAnsi" w:cstheme="minorHAnsi"/>
          <w:sz w:val="24"/>
          <w:szCs w:val="24"/>
        </w:rPr>
        <w:t xml:space="preserve"> del Settore di assegnazione del dipendente</w:t>
      </w:r>
      <w:r w:rsidR="00043B95" w:rsidRPr="002F3A4E">
        <w:rPr>
          <w:rFonts w:asciiTheme="minorHAnsi" w:hAnsiTheme="minorHAnsi" w:cstheme="minorHAnsi"/>
          <w:sz w:val="24"/>
          <w:szCs w:val="24"/>
        </w:rPr>
        <w:t>, come di seguito individuate:</w:t>
      </w:r>
    </w:p>
    <w:p w14:paraId="5A4EE478" w14:textId="28FDEC09" w:rsidR="001F1D1B" w:rsidRPr="002F3A4E" w:rsidRDefault="001F1D1B" w:rsidP="00EA5765">
      <w:pPr>
        <w:pStyle w:val="Paragrafoelenco"/>
        <w:spacing w:before="120" w:after="120"/>
        <w:ind w:left="426"/>
        <w:jc w:val="both"/>
        <w:rPr>
          <w:rFonts w:asciiTheme="minorHAnsi" w:hAnsiTheme="minorHAnsi" w:cstheme="minorHAnsi"/>
          <w:sz w:val="24"/>
          <w:szCs w:val="24"/>
        </w:rPr>
      </w:pPr>
      <w:r w:rsidRPr="002F3A4E">
        <w:rPr>
          <w:rFonts w:asciiTheme="minorHAnsi" w:hAnsiTheme="minorHAnsi" w:cstheme="minorHAnsi"/>
          <w:sz w:val="24"/>
          <w:szCs w:val="24"/>
          <w:u w:val="single"/>
        </w:rPr>
        <w:t>Servizio cimiteriale</w:t>
      </w:r>
      <w:r w:rsidRPr="002F3A4E">
        <w:rPr>
          <w:rFonts w:asciiTheme="minorHAnsi" w:hAnsiTheme="minorHAnsi" w:cstheme="minorHAnsi"/>
          <w:sz w:val="24"/>
          <w:szCs w:val="24"/>
        </w:rPr>
        <w:t xml:space="preserve">: figure professionali di: </w:t>
      </w:r>
      <w:r w:rsidR="00404802" w:rsidRPr="002F3A4E">
        <w:rPr>
          <w:rFonts w:asciiTheme="minorHAnsi" w:hAnsiTheme="minorHAnsi" w:cstheme="minorHAnsi"/>
          <w:sz w:val="24"/>
          <w:szCs w:val="24"/>
        </w:rPr>
        <w:t xml:space="preserve">Autista, </w:t>
      </w:r>
      <w:r w:rsidRPr="002F3A4E">
        <w:rPr>
          <w:rFonts w:asciiTheme="minorHAnsi" w:hAnsiTheme="minorHAnsi" w:cstheme="minorHAnsi"/>
          <w:sz w:val="24"/>
          <w:szCs w:val="24"/>
        </w:rPr>
        <w:t>Operai</w:t>
      </w:r>
      <w:r w:rsidR="00404802" w:rsidRPr="002F3A4E">
        <w:rPr>
          <w:rFonts w:asciiTheme="minorHAnsi" w:hAnsiTheme="minorHAnsi" w:cstheme="minorHAnsi"/>
          <w:sz w:val="24"/>
          <w:szCs w:val="24"/>
        </w:rPr>
        <w:t>o</w:t>
      </w:r>
      <w:r w:rsidRPr="002F3A4E">
        <w:rPr>
          <w:rFonts w:asciiTheme="minorHAnsi" w:hAnsiTheme="minorHAnsi" w:cstheme="minorHAnsi"/>
          <w:sz w:val="24"/>
          <w:szCs w:val="24"/>
        </w:rPr>
        <w:t xml:space="preserve">, </w:t>
      </w:r>
      <w:r w:rsidR="00043B95" w:rsidRPr="002F3A4E">
        <w:rPr>
          <w:rFonts w:asciiTheme="minorHAnsi" w:hAnsiTheme="minorHAnsi" w:cstheme="minorHAnsi"/>
          <w:sz w:val="24"/>
          <w:szCs w:val="24"/>
        </w:rPr>
        <w:t>C</w:t>
      </w:r>
      <w:r w:rsidRPr="002F3A4E">
        <w:rPr>
          <w:rFonts w:asciiTheme="minorHAnsi" w:hAnsiTheme="minorHAnsi" w:cstheme="minorHAnsi"/>
          <w:sz w:val="24"/>
          <w:szCs w:val="24"/>
        </w:rPr>
        <w:t xml:space="preserve">ollaboratore servizi di custodia cimiteriali, </w:t>
      </w:r>
      <w:r w:rsidR="00043B95" w:rsidRPr="002F3A4E">
        <w:rPr>
          <w:rFonts w:asciiTheme="minorHAnsi" w:hAnsiTheme="minorHAnsi" w:cstheme="minorHAnsi"/>
          <w:sz w:val="24"/>
          <w:szCs w:val="24"/>
        </w:rPr>
        <w:t>O</w:t>
      </w:r>
      <w:r w:rsidRPr="002F3A4E">
        <w:rPr>
          <w:rFonts w:asciiTheme="minorHAnsi" w:hAnsiTheme="minorHAnsi" w:cstheme="minorHAnsi"/>
          <w:sz w:val="24"/>
          <w:szCs w:val="24"/>
        </w:rPr>
        <w:t>peratore servizi ausiliari</w:t>
      </w:r>
      <w:r w:rsidR="00404802" w:rsidRPr="002F3A4E">
        <w:rPr>
          <w:rFonts w:asciiTheme="minorHAnsi" w:hAnsiTheme="minorHAnsi" w:cstheme="minorHAnsi"/>
          <w:sz w:val="24"/>
          <w:szCs w:val="24"/>
        </w:rPr>
        <w:t>,</w:t>
      </w:r>
      <w:r w:rsidRPr="002F3A4E">
        <w:rPr>
          <w:rFonts w:asciiTheme="minorHAnsi" w:hAnsiTheme="minorHAnsi" w:cstheme="minorHAnsi"/>
          <w:sz w:val="24"/>
          <w:szCs w:val="24"/>
        </w:rPr>
        <w:t xml:space="preserve"> che opera</w:t>
      </w:r>
      <w:r w:rsidR="00043B95" w:rsidRPr="002F3A4E">
        <w:rPr>
          <w:rFonts w:asciiTheme="minorHAnsi" w:hAnsiTheme="minorHAnsi" w:cstheme="minorHAnsi"/>
          <w:sz w:val="24"/>
          <w:szCs w:val="24"/>
        </w:rPr>
        <w:t>no</w:t>
      </w:r>
      <w:r w:rsidRPr="002F3A4E">
        <w:rPr>
          <w:rFonts w:asciiTheme="minorHAnsi" w:hAnsiTheme="minorHAnsi" w:cstheme="minorHAnsi"/>
          <w:sz w:val="24"/>
          <w:szCs w:val="24"/>
        </w:rPr>
        <w:t xml:space="preserve"> </w:t>
      </w:r>
      <w:r w:rsidR="00404802" w:rsidRPr="002F3A4E">
        <w:rPr>
          <w:rFonts w:asciiTheme="minorHAnsi" w:hAnsiTheme="minorHAnsi" w:cstheme="minorHAnsi"/>
          <w:sz w:val="24"/>
          <w:szCs w:val="24"/>
        </w:rPr>
        <w:t>nel</w:t>
      </w:r>
      <w:r w:rsidRPr="002F3A4E">
        <w:rPr>
          <w:rFonts w:asciiTheme="minorHAnsi" w:hAnsiTheme="minorHAnsi" w:cstheme="minorHAnsi"/>
          <w:sz w:val="24"/>
          <w:szCs w:val="24"/>
        </w:rPr>
        <w:t xml:space="preserve"> servizio</w:t>
      </w:r>
      <w:r w:rsidR="00043B95" w:rsidRPr="002F3A4E">
        <w:rPr>
          <w:rFonts w:asciiTheme="minorHAnsi" w:hAnsiTheme="minorHAnsi" w:cstheme="minorHAnsi"/>
          <w:sz w:val="24"/>
          <w:szCs w:val="24"/>
        </w:rPr>
        <w:t>,</w:t>
      </w:r>
      <w:r w:rsidRPr="002F3A4E">
        <w:rPr>
          <w:rFonts w:asciiTheme="minorHAnsi" w:hAnsiTheme="minorHAnsi" w:cstheme="minorHAnsi"/>
          <w:sz w:val="24"/>
          <w:szCs w:val="24"/>
        </w:rPr>
        <w:t xml:space="preserve"> sottoposti a specifiche condizioni di rischio ambientale </w:t>
      </w:r>
      <w:r w:rsidR="00203D5F" w:rsidRPr="002F3A4E">
        <w:rPr>
          <w:rFonts w:asciiTheme="minorHAnsi" w:hAnsiTheme="minorHAnsi" w:cstheme="minorHAnsi"/>
          <w:sz w:val="24"/>
          <w:szCs w:val="24"/>
        </w:rPr>
        <w:t>per le attività cimiteri</w:t>
      </w:r>
      <w:r w:rsidR="00404802" w:rsidRPr="002F3A4E">
        <w:rPr>
          <w:rFonts w:asciiTheme="minorHAnsi" w:hAnsiTheme="minorHAnsi" w:cstheme="minorHAnsi"/>
          <w:sz w:val="24"/>
          <w:szCs w:val="24"/>
        </w:rPr>
        <w:t>ali e</w:t>
      </w:r>
      <w:r w:rsidR="00203D5F" w:rsidRPr="002F3A4E">
        <w:rPr>
          <w:rFonts w:asciiTheme="minorHAnsi" w:hAnsiTheme="minorHAnsi" w:cstheme="minorHAnsi"/>
          <w:sz w:val="24"/>
          <w:szCs w:val="24"/>
        </w:rPr>
        <w:t xml:space="preserve"> </w:t>
      </w:r>
      <w:r w:rsidRPr="002F3A4E">
        <w:rPr>
          <w:rFonts w:asciiTheme="minorHAnsi" w:hAnsiTheme="minorHAnsi" w:cstheme="minorHAnsi"/>
          <w:sz w:val="24"/>
          <w:szCs w:val="24"/>
        </w:rPr>
        <w:t>che pertanto risultano sottoposti a sorveglianza sanitaria e vaccino profilassi;</w:t>
      </w:r>
    </w:p>
    <w:p w14:paraId="2EC9E840" w14:textId="6D4A93DE" w:rsidR="00203D5F" w:rsidRPr="002F3A4E" w:rsidRDefault="00764C1D" w:rsidP="00EA5765">
      <w:pPr>
        <w:pStyle w:val="Paragrafoelenco"/>
        <w:spacing w:before="120" w:after="120"/>
        <w:ind w:left="426"/>
        <w:jc w:val="both"/>
        <w:rPr>
          <w:rFonts w:asciiTheme="minorHAnsi" w:hAnsiTheme="minorHAnsi" w:cstheme="minorHAnsi"/>
          <w:sz w:val="24"/>
          <w:szCs w:val="24"/>
        </w:rPr>
      </w:pPr>
      <w:r w:rsidRPr="002F3A4E">
        <w:rPr>
          <w:rFonts w:asciiTheme="minorHAnsi" w:hAnsiTheme="minorHAnsi" w:cstheme="minorHAnsi"/>
          <w:sz w:val="24"/>
          <w:szCs w:val="24"/>
          <w:u w:val="single"/>
        </w:rPr>
        <w:t>Servizio Viabilità e Giardini Verde Pubblico</w:t>
      </w:r>
      <w:r w:rsidR="00203D5F" w:rsidRPr="002F3A4E">
        <w:rPr>
          <w:rFonts w:asciiTheme="minorHAnsi" w:hAnsiTheme="minorHAnsi" w:cstheme="minorHAnsi"/>
          <w:sz w:val="24"/>
          <w:szCs w:val="24"/>
        </w:rPr>
        <w:t xml:space="preserve">: </w:t>
      </w:r>
      <w:r w:rsidRPr="002F3A4E">
        <w:rPr>
          <w:rFonts w:asciiTheme="minorHAnsi" w:hAnsiTheme="minorHAnsi" w:cstheme="minorHAnsi"/>
          <w:sz w:val="24"/>
          <w:szCs w:val="24"/>
        </w:rPr>
        <w:t>figure professionali di: Autist</w:t>
      </w:r>
      <w:r w:rsidR="00404802" w:rsidRPr="002F3A4E">
        <w:rPr>
          <w:rFonts w:asciiTheme="minorHAnsi" w:hAnsiTheme="minorHAnsi" w:cstheme="minorHAnsi"/>
          <w:sz w:val="24"/>
          <w:szCs w:val="24"/>
        </w:rPr>
        <w:t>a</w:t>
      </w:r>
      <w:r w:rsidRPr="002F3A4E">
        <w:rPr>
          <w:rFonts w:asciiTheme="minorHAnsi" w:hAnsiTheme="minorHAnsi" w:cstheme="minorHAnsi"/>
          <w:sz w:val="24"/>
          <w:szCs w:val="24"/>
        </w:rPr>
        <w:t>, Giardinier</w:t>
      </w:r>
      <w:r w:rsidR="00404802" w:rsidRPr="002F3A4E">
        <w:rPr>
          <w:rFonts w:asciiTheme="minorHAnsi" w:hAnsiTheme="minorHAnsi" w:cstheme="minorHAnsi"/>
          <w:sz w:val="24"/>
          <w:szCs w:val="24"/>
        </w:rPr>
        <w:t>e</w:t>
      </w:r>
      <w:r w:rsidR="004449AC" w:rsidRPr="002F3A4E">
        <w:rPr>
          <w:rFonts w:asciiTheme="minorHAnsi" w:hAnsiTheme="minorHAnsi" w:cstheme="minorHAnsi"/>
          <w:sz w:val="24"/>
          <w:szCs w:val="24"/>
        </w:rPr>
        <w:t>, Operai</w:t>
      </w:r>
      <w:r w:rsidR="00404802" w:rsidRPr="002F3A4E">
        <w:rPr>
          <w:rFonts w:asciiTheme="minorHAnsi" w:hAnsiTheme="minorHAnsi" w:cstheme="minorHAnsi"/>
          <w:sz w:val="24"/>
          <w:szCs w:val="24"/>
        </w:rPr>
        <w:t>o</w:t>
      </w:r>
      <w:r w:rsidR="001F1D1B" w:rsidRPr="002F3A4E">
        <w:rPr>
          <w:rFonts w:asciiTheme="minorHAnsi" w:hAnsiTheme="minorHAnsi" w:cstheme="minorHAnsi"/>
          <w:sz w:val="24"/>
          <w:szCs w:val="24"/>
        </w:rPr>
        <w:t xml:space="preserve">, </w:t>
      </w:r>
      <w:r w:rsidR="00203D5F" w:rsidRPr="002F3A4E">
        <w:rPr>
          <w:rFonts w:asciiTheme="minorHAnsi" w:hAnsiTheme="minorHAnsi" w:cstheme="minorHAnsi"/>
          <w:sz w:val="24"/>
          <w:szCs w:val="24"/>
        </w:rPr>
        <w:t>Cap</w:t>
      </w:r>
      <w:r w:rsidR="00404802" w:rsidRPr="002F3A4E">
        <w:rPr>
          <w:rFonts w:asciiTheme="minorHAnsi" w:hAnsiTheme="minorHAnsi" w:cstheme="minorHAnsi"/>
          <w:sz w:val="24"/>
          <w:szCs w:val="24"/>
        </w:rPr>
        <w:t>o</w:t>
      </w:r>
      <w:r w:rsidR="00203D5F" w:rsidRPr="002F3A4E">
        <w:rPr>
          <w:rFonts w:asciiTheme="minorHAnsi" w:hAnsiTheme="minorHAnsi" w:cstheme="minorHAnsi"/>
          <w:sz w:val="24"/>
          <w:szCs w:val="24"/>
        </w:rPr>
        <w:t xml:space="preserve"> Operai</w:t>
      </w:r>
      <w:r w:rsidR="00404802" w:rsidRPr="002F3A4E">
        <w:rPr>
          <w:rFonts w:asciiTheme="minorHAnsi" w:hAnsiTheme="minorHAnsi" w:cstheme="minorHAnsi"/>
          <w:sz w:val="24"/>
          <w:szCs w:val="24"/>
        </w:rPr>
        <w:t>o</w:t>
      </w:r>
      <w:r w:rsidR="00203D5F" w:rsidRPr="002F3A4E">
        <w:rPr>
          <w:rFonts w:asciiTheme="minorHAnsi" w:hAnsiTheme="minorHAnsi" w:cstheme="minorHAnsi"/>
          <w:sz w:val="24"/>
          <w:szCs w:val="24"/>
        </w:rPr>
        <w:t>,</w:t>
      </w:r>
      <w:r w:rsidRPr="002F3A4E">
        <w:rPr>
          <w:rFonts w:asciiTheme="minorHAnsi" w:hAnsiTheme="minorHAnsi" w:cstheme="minorHAnsi"/>
          <w:sz w:val="24"/>
          <w:szCs w:val="24"/>
        </w:rPr>
        <w:t xml:space="preserve"> </w:t>
      </w:r>
      <w:r w:rsidR="004C21C4" w:rsidRPr="002F3A4E">
        <w:rPr>
          <w:rFonts w:asciiTheme="minorHAnsi" w:hAnsiTheme="minorHAnsi" w:cstheme="minorHAnsi"/>
          <w:sz w:val="24"/>
          <w:szCs w:val="24"/>
        </w:rPr>
        <w:t xml:space="preserve">Operatore servizi ausiliari, che operano nel servizio, </w:t>
      </w:r>
      <w:r w:rsidRPr="002F3A4E">
        <w:rPr>
          <w:rFonts w:asciiTheme="minorHAnsi" w:hAnsiTheme="minorHAnsi" w:cstheme="minorHAnsi"/>
          <w:sz w:val="24"/>
          <w:szCs w:val="24"/>
        </w:rPr>
        <w:t>che utilizzano macchinari e utensili che comportano l’impiego di DPI e/o che sono sottoposti a specifiche condizioni di rischio ambientale quali: attività lavorative in presenza di traffico urbano e che pertanto risultano sottoposti a sorveglianza sanitaria e vaccino profilassi;</w:t>
      </w:r>
    </w:p>
    <w:p w14:paraId="64A5D92E" w14:textId="52EAC841" w:rsidR="00404802" w:rsidRPr="002F3A4E" w:rsidRDefault="00764C1D" w:rsidP="00EA5765">
      <w:pPr>
        <w:pStyle w:val="Paragrafoelenco"/>
        <w:spacing w:before="120" w:after="120"/>
        <w:ind w:left="426"/>
        <w:jc w:val="both"/>
        <w:rPr>
          <w:rFonts w:asciiTheme="minorHAnsi" w:hAnsiTheme="minorHAnsi" w:cstheme="minorHAnsi"/>
          <w:sz w:val="24"/>
          <w:szCs w:val="24"/>
        </w:rPr>
      </w:pPr>
      <w:r w:rsidRPr="002F3A4E">
        <w:rPr>
          <w:rFonts w:asciiTheme="minorHAnsi" w:hAnsiTheme="minorHAnsi" w:cstheme="minorHAnsi"/>
          <w:sz w:val="24"/>
          <w:szCs w:val="24"/>
          <w:u w:val="single"/>
        </w:rPr>
        <w:t>Servizio Illuminazione pubblica</w:t>
      </w:r>
      <w:r w:rsidRPr="002F3A4E">
        <w:rPr>
          <w:rFonts w:asciiTheme="minorHAnsi" w:hAnsiTheme="minorHAnsi" w:cstheme="minorHAnsi"/>
          <w:sz w:val="24"/>
          <w:szCs w:val="24"/>
        </w:rPr>
        <w:t>: figure professionali di: Elettricist</w:t>
      </w:r>
      <w:r w:rsidR="004C21C4" w:rsidRPr="002F3A4E">
        <w:rPr>
          <w:rFonts w:asciiTheme="minorHAnsi" w:hAnsiTheme="minorHAnsi" w:cstheme="minorHAnsi"/>
          <w:sz w:val="24"/>
          <w:szCs w:val="24"/>
        </w:rPr>
        <w:t>a</w:t>
      </w:r>
      <w:r w:rsidRPr="002F3A4E">
        <w:rPr>
          <w:rFonts w:asciiTheme="minorHAnsi" w:hAnsiTheme="minorHAnsi" w:cstheme="minorHAnsi"/>
          <w:sz w:val="24"/>
          <w:szCs w:val="24"/>
        </w:rPr>
        <w:t>, Operai</w:t>
      </w:r>
      <w:r w:rsidR="004C21C4" w:rsidRPr="002F3A4E">
        <w:rPr>
          <w:rFonts w:asciiTheme="minorHAnsi" w:hAnsiTheme="minorHAnsi" w:cstheme="minorHAnsi"/>
          <w:sz w:val="24"/>
          <w:szCs w:val="24"/>
        </w:rPr>
        <w:t>o, Autista</w:t>
      </w:r>
      <w:r w:rsidR="00203D5F" w:rsidRPr="002F3A4E">
        <w:rPr>
          <w:rFonts w:asciiTheme="minorHAnsi" w:hAnsiTheme="minorHAnsi" w:cstheme="minorHAnsi"/>
          <w:sz w:val="24"/>
          <w:szCs w:val="24"/>
        </w:rPr>
        <w:t xml:space="preserve">, </w:t>
      </w:r>
      <w:r w:rsidRPr="002F3A4E">
        <w:rPr>
          <w:rFonts w:asciiTheme="minorHAnsi" w:hAnsiTheme="minorHAnsi" w:cstheme="minorHAnsi"/>
          <w:sz w:val="24"/>
          <w:szCs w:val="24"/>
        </w:rPr>
        <w:t xml:space="preserve">che </w:t>
      </w:r>
      <w:r w:rsidR="004C21C4" w:rsidRPr="002F3A4E">
        <w:rPr>
          <w:rFonts w:asciiTheme="minorHAnsi" w:hAnsiTheme="minorHAnsi" w:cstheme="minorHAnsi"/>
          <w:sz w:val="24"/>
          <w:szCs w:val="24"/>
        </w:rPr>
        <w:t xml:space="preserve">operano nel servizio, </w:t>
      </w:r>
      <w:r w:rsidRPr="002F3A4E">
        <w:rPr>
          <w:rFonts w:asciiTheme="minorHAnsi" w:hAnsiTheme="minorHAnsi" w:cstheme="minorHAnsi"/>
          <w:sz w:val="24"/>
          <w:szCs w:val="24"/>
        </w:rPr>
        <w:t>utilizzano macchinari e utensili che comportano l’impiego di DPI e/o che sono sottoposti a specifiche condizioni di rischio ambientale quali: sostituzione di lampade e armature elettriche su pali di illuminazione, operazioni in cabine di trasformazione dell’Energia Elettrica M.T. e che pertanto risultano sottoposti a sorveglianza sanitaria e vaccino profilassi.</w:t>
      </w:r>
    </w:p>
    <w:p w14:paraId="79FBD77F" w14:textId="3328C5D0" w:rsidR="00764C1D" w:rsidRPr="002F3A4E" w:rsidRDefault="00203D5F" w:rsidP="00EA5765">
      <w:pPr>
        <w:pStyle w:val="Paragrafoelenco"/>
        <w:spacing w:before="120" w:after="120"/>
        <w:ind w:left="426"/>
        <w:jc w:val="both"/>
        <w:rPr>
          <w:rFonts w:asciiTheme="minorHAnsi" w:hAnsiTheme="minorHAnsi" w:cstheme="minorHAnsi"/>
          <w:sz w:val="24"/>
          <w:szCs w:val="24"/>
        </w:rPr>
      </w:pPr>
      <w:r w:rsidRPr="002F3A4E">
        <w:rPr>
          <w:rFonts w:asciiTheme="minorHAnsi" w:hAnsiTheme="minorHAnsi" w:cstheme="minorHAnsi"/>
          <w:sz w:val="24"/>
          <w:szCs w:val="24"/>
        </w:rPr>
        <w:t>L’indennità compete</w:t>
      </w:r>
      <w:r w:rsidR="00404802" w:rsidRPr="002F3A4E">
        <w:rPr>
          <w:rFonts w:asciiTheme="minorHAnsi" w:hAnsiTheme="minorHAnsi" w:cstheme="minorHAnsi"/>
          <w:sz w:val="24"/>
          <w:szCs w:val="24"/>
        </w:rPr>
        <w:t xml:space="preserve"> per i soli giorni di effettivo svolgimento del</w:t>
      </w:r>
      <w:r w:rsidRPr="002F3A4E">
        <w:rPr>
          <w:rFonts w:asciiTheme="minorHAnsi" w:hAnsiTheme="minorHAnsi" w:cstheme="minorHAnsi"/>
          <w:sz w:val="24"/>
          <w:szCs w:val="24"/>
        </w:rPr>
        <w:t>le attività esposte a rischi e, pertanto, pericolose o dannose per la salute. L’erogazione dell’indennità al personale interessato, preventivamente e formalmente individuato</w:t>
      </w:r>
      <w:r w:rsidR="00404802" w:rsidRPr="002F3A4E">
        <w:rPr>
          <w:rFonts w:asciiTheme="minorHAnsi" w:hAnsiTheme="minorHAnsi" w:cstheme="minorHAnsi"/>
          <w:sz w:val="24"/>
          <w:szCs w:val="24"/>
        </w:rPr>
        <w:t xml:space="preserve"> dai Responsabili dei Settori presso i quali opera</w:t>
      </w:r>
      <w:r w:rsidRPr="002F3A4E">
        <w:rPr>
          <w:rFonts w:asciiTheme="minorHAnsi" w:hAnsiTheme="minorHAnsi" w:cstheme="minorHAnsi"/>
          <w:sz w:val="24"/>
          <w:szCs w:val="24"/>
        </w:rPr>
        <w:t>, avviene mensilmente,</w:t>
      </w:r>
      <w:r w:rsidR="00764C1D" w:rsidRPr="002F3A4E">
        <w:rPr>
          <w:rFonts w:asciiTheme="minorHAnsi" w:hAnsiTheme="minorHAnsi" w:cstheme="minorHAnsi"/>
          <w:sz w:val="24"/>
          <w:szCs w:val="24"/>
        </w:rPr>
        <w:t xml:space="preserve"> </w:t>
      </w:r>
      <w:r w:rsidRPr="002F3A4E">
        <w:rPr>
          <w:rFonts w:asciiTheme="minorHAnsi" w:hAnsiTheme="minorHAnsi" w:cstheme="minorHAnsi"/>
          <w:sz w:val="24"/>
          <w:szCs w:val="24"/>
        </w:rPr>
        <w:t>sulla base delle dichiarazioni rese</w:t>
      </w:r>
      <w:r w:rsidR="00764C1D" w:rsidRPr="002F3A4E">
        <w:rPr>
          <w:rFonts w:asciiTheme="minorHAnsi" w:hAnsiTheme="minorHAnsi" w:cstheme="minorHAnsi"/>
          <w:sz w:val="24"/>
          <w:szCs w:val="24"/>
        </w:rPr>
        <w:t xml:space="preserve"> </w:t>
      </w:r>
      <w:r w:rsidR="00404802" w:rsidRPr="002F3A4E">
        <w:rPr>
          <w:rFonts w:asciiTheme="minorHAnsi" w:hAnsiTheme="minorHAnsi" w:cstheme="minorHAnsi"/>
          <w:sz w:val="24"/>
          <w:szCs w:val="24"/>
        </w:rPr>
        <w:t xml:space="preserve">dagli stessi Responsabili </w:t>
      </w:r>
      <w:r w:rsidR="004C21C4" w:rsidRPr="002F3A4E">
        <w:rPr>
          <w:rFonts w:asciiTheme="minorHAnsi" w:hAnsiTheme="minorHAnsi" w:cstheme="minorHAnsi"/>
          <w:sz w:val="24"/>
          <w:szCs w:val="24"/>
        </w:rPr>
        <w:t xml:space="preserve">e </w:t>
      </w:r>
      <w:r w:rsidR="00404802" w:rsidRPr="002F3A4E">
        <w:rPr>
          <w:rFonts w:asciiTheme="minorHAnsi" w:hAnsiTheme="minorHAnsi" w:cstheme="minorHAnsi"/>
          <w:sz w:val="24"/>
          <w:szCs w:val="24"/>
        </w:rPr>
        <w:t>trasmesse</w:t>
      </w:r>
      <w:r w:rsidR="00764C1D" w:rsidRPr="002F3A4E">
        <w:rPr>
          <w:rFonts w:asciiTheme="minorHAnsi" w:hAnsiTheme="minorHAnsi" w:cstheme="minorHAnsi"/>
          <w:sz w:val="24"/>
          <w:szCs w:val="24"/>
        </w:rPr>
        <w:t xml:space="preserve"> al</w:t>
      </w:r>
      <w:r w:rsidR="00404802" w:rsidRPr="002F3A4E">
        <w:rPr>
          <w:rFonts w:asciiTheme="minorHAnsi" w:hAnsiTheme="minorHAnsi" w:cstheme="minorHAnsi"/>
          <w:sz w:val="24"/>
          <w:szCs w:val="24"/>
        </w:rPr>
        <w:t xml:space="preserve">l’Ufficio Trattamento Economico, </w:t>
      </w:r>
      <w:r w:rsidR="00764C1D" w:rsidRPr="002F3A4E">
        <w:rPr>
          <w:rFonts w:asciiTheme="minorHAnsi" w:hAnsiTheme="minorHAnsi" w:cstheme="minorHAnsi"/>
          <w:sz w:val="24"/>
          <w:szCs w:val="24"/>
        </w:rPr>
        <w:t>ai fi</w:t>
      </w:r>
      <w:r w:rsidR="00404802" w:rsidRPr="002F3A4E">
        <w:rPr>
          <w:rFonts w:asciiTheme="minorHAnsi" w:hAnsiTheme="minorHAnsi" w:cstheme="minorHAnsi"/>
          <w:sz w:val="24"/>
          <w:szCs w:val="24"/>
        </w:rPr>
        <w:t>ni della quantificazione e della corresponsione</w:t>
      </w:r>
      <w:r w:rsidR="004C21C4" w:rsidRPr="002F3A4E">
        <w:rPr>
          <w:rFonts w:asciiTheme="minorHAnsi" w:hAnsiTheme="minorHAnsi" w:cstheme="minorHAnsi"/>
          <w:sz w:val="24"/>
          <w:szCs w:val="24"/>
        </w:rPr>
        <w:t xml:space="preserve"> delle </w:t>
      </w:r>
      <w:r w:rsidR="00764C1D" w:rsidRPr="002F3A4E">
        <w:rPr>
          <w:rFonts w:asciiTheme="minorHAnsi" w:hAnsiTheme="minorHAnsi" w:cstheme="minorHAnsi"/>
          <w:sz w:val="24"/>
          <w:szCs w:val="24"/>
        </w:rPr>
        <w:t xml:space="preserve">spettanze.  </w:t>
      </w:r>
    </w:p>
    <w:p w14:paraId="586D5B07" w14:textId="72334EAB" w:rsidR="00854831" w:rsidRPr="002F3A4E" w:rsidRDefault="00874C2B">
      <w:pPr>
        <w:pStyle w:val="Paragrafoelenco"/>
        <w:numPr>
          <w:ilvl w:val="0"/>
          <w:numId w:val="19"/>
        </w:numPr>
        <w:spacing w:before="120" w:after="120"/>
        <w:ind w:left="426"/>
        <w:jc w:val="both"/>
        <w:rPr>
          <w:rFonts w:asciiTheme="minorHAnsi" w:hAnsiTheme="minorHAnsi" w:cstheme="minorHAnsi"/>
          <w:sz w:val="24"/>
          <w:szCs w:val="24"/>
        </w:rPr>
      </w:pPr>
      <w:r w:rsidRPr="002F3A4E">
        <w:rPr>
          <w:rFonts w:asciiTheme="minorHAnsi" w:hAnsiTheme="minorHAnsi" w:cstheme="minorHAnsi"/>
          <w:b/>
          <w:sz w:val="24"/>
          <w:szCs w:val="24"/>
        </w:rPr>
        <w:t>P</w:t>
      </w:r>
      <w:r w:rsidR="00854831" w:rsidRPr="002F3A4E">
        <w:rPr>
          <w:rFonts w:asciiTheme="minorHAnsi" w:hAnsiTheme="minorHAnsi" w:cstheme="minorHAnsi"/>
          <w:b/>
          <w:sz w:val="24"/>
          <w:szCs w:val="24"/>
        </w:rPr>
        <w:t xml:space="preserve">er le attività che comportano per il dipendente un disagio </w:t>
      </w:r>
      <w:r w:rsidR="00854831" w:rsidRPr="002F3A4E">
        <w:rPr>
          <w:rFonts w:asciiTheme="minorHAnsi" w:hAnsiTheme="minorHAnsi" w:cstheme="minorHAnsi"/>
          <w:sz w:val="24"/>
          <w:szCs w:val="24"/>
        </w:rPr>
        <w:t>dovuto alla particolare gravosità, non comune alla generalità delle lavorazioni e dei dipendenti che le eseguono e che possono comportare, per la loro natura o forma organizzativa</w:t>
      </w:r>
      <w:r w:rsidR="00F52976" w:rsidRPr="002F3A4E">
        <w:rPr>
          <w:rFonts w:asciiTheme="minorHAnsi" w:hAnsiTheme="minorHAnsi" w:cstheme="minorHAnsi"/>
          <w:sz w:val="24"/>
          <w:szCs w:val="24"/>
        </w:rPr>
        <w:t xml:space="preserve"> o</w:t>
      </w:r>
      <w:r w:rsidR="00854831" w:rsidRPr="002F3A4E">
        <w:rPr>
          <w:rFonts w:asciiTheme="minorHAnsi" w:hAnsiTheme="minorHAnsi" w:cstheme="minorHAnsi"/>
          <w:sz w:val="24"/>
          <w:szCs w:val="24"/>
        </w:rPr>
        <w:t xml:space="preserve"> modalità di effettuazione della prestazione lavorativa, problemi per l’equilibrio psico-fisico del lavoratore o problemi per il normale svolgimento di relazioni sociali, compete l</w:t>
      </w:r>
      <w:r w:rsidR="004C21C4" w:rsidRPr="002F3A4E">
        <w:rPr>
          <w:rFonts w:asciiTheme="minorHAnsi" w:hAnsiTheme="minorHAnsi" w:cstheme="minorHAnsi"/>
          <w:sz w:val="24"/>
          <w:szCs w:val="24"/>
        </w:rPr>
        <w:t>’</w:t>
      </w:r>
      <w:r w:rsidR="00854831" w:rsidRPr="002F3A4E">
        <w:rPr>
          <w:rFonts w:asciiTheme="minorHAnsi" w:hAnsiTheme="minorHAnsi" w:cstheme="minorHAnsi"/>
          <w:sz w:val="24"/>
          <w:szCs w:val="24"/>
        </w:rPr>
        <w:t>inde</w:t>
      </w:r>
      <w:r w:rsidR="00F52976" w:rsidRPr="002F3A4E">
        <w:rPr>
          <w:rFonts w:asciiTheme="minorHAnsi" w:hAnsiTheme="minorHAnsi" w:cstheme="minorHAnsi"/>
          <w:sz w:val="24"/>
          <w:szCs w:val="24"/>
        </w:rPr>
        <w:t>nnità giornaliera lorda pari a Euro</w:t>
      </w:r>
      <w:r w:rsidR="00854831" w:rsidRPr="002F3A4E">
        <w:rPr>
          <w:rFonts w:asciiTheme="minorHAnsi" w:hAnsiTheme="minorHAnsi" w:cstheme="minorHAnsi"/>
          <w:sz w:val="24"/>
          <w:szCs w:val="24"/>
        </w:rPr>
        <w:t xml:space="preserve"> </w:t>
      </w:r>
      <w:r w:rsidR="00381ABC" w:rsidRPr="002F3A4E">
        <w:rPr>
          <w:rFonts w:asciiTheme="minorHAnsi" w:hAnsiTheme="minorHAnsi" w:cstheme="minorHAnsi"/>
          <w:sz w:val="24"/>
          <w:szCs w:val="24"/>
        </w:rPr>
        <w:t>2</w:t>
      </w:r>
      <w:r w:rsidR="00854831" w:rsidRPr="002F3A4E">
        <w:rPr>
          <w:rFonts w:asciiTheme="minorHAnsi" w:hAnsiTheme="minorHAnsi" w:cstheme="minorHAnsi"/>
          <w:sz w:val="24"/>
          <w:szCs w:val="24"/>
        </w:rPr>
        <w:t>,00</w:t>
      </w:r>
      <w:r w:rsidR="004C21C4" w:rsidRPr="002F3A4E">
        <w:rPr>
          <w:rFonts w:asciiTheme="minorHAnsi" w:hAnsiTheme="minorHAnsi" w:cstheme="minorHAnsi"/>
          <w:sz w:val="24"/>
          <w:szCs w:val="24"/>
        </w:rPr>
        <w:t xml:space="preserve">, </w:t>
      </w:r>
      <w:r w:rsidR="00854831" w:rsidRPr="002F3A4E">
        <w:rPr>
          <w:rFonts w:asciiTheme="minorHAnsi" w:hAnsiTheme="minorHAnsi" w:cstheme="minorHAnsi"/>
          <w:sz w:val="24"/>
          <w:szCs w:val="24"/>
        </w:rPr>
        <w:t xml:space="preserve"> nel caso di particolare articolazione dell’orario di lavoro, esclusa la turnazione (come ad esempio un orario spezzato</w:t>
      </w:r>
      <w:r w:rsidR="004C21C4"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senza considerare la normale pausa prevista per l</w:t>
      </w:r>
      <w:r w:rsidR="00F52976" w:rsidRPr="002F3A4E">
        <w:rPr>
          <w:rFonts w:asciiTheme="minorHAnsi" w:hAnsiTheme="minorHAnsi" w:cstheme="minorHAnsi"/>
          <w:sz w:val="24"/>
          <w:szCs w:val="24"/>
        </w:rPr>
        <w:t>’</w:t>
      </w:r>
      <w:r w:rsidR="00854831" w:rsidRPr="002F3A4E">
        <w:rPr>
          <w:rFonts w:asciiTheme="minorHAnsi" w:hAnsiTheme="minorHAnsi" w:cstheme="minorHAnsi"/>
          <w:sz w:val="24"/>
          <w:szCs w:val="24"/>
        </w:rPr>
        <w:t>erogazione dei buoni pasto</w:t>
      </w:r>
      <w:r w:rsidR="00F52976" w:rsidRPr="002F3A4E">
        <w:rPr>
          <w:rFonts w:asciiTheme="minorHAnsi" w:hAnsiTheme="minorHAnsi" w:cstheme="minorHAnsi"/>
          <w:sz w:val="24"/>
          <w:szCs w:val="24"/>
        </w:rPr>
        <w:t>,</w:t>
      </w:r>
      <w:r w:rsidR="00854831" w:rsidRPr="002F3A4E">
        <w:rPr>
          <w:rFonts w:asciiTheme="minorHAnsi" w:hAnsiTheme="minorHAnsi" w:cstheme="minorHAnsi"/>
          <w:sz w:val="24"/>
          <w:szCs w:val="24"/>
        </w:rPr>
        <w:t xml:space="preserve"> oppure organizzato in modo tale da corrispondere ad una particolare articolazione oraria del servizio a supporto di attività istituzionali – cerimoniali)</w:t>
      </w:r>
      <w:r w:rsidR="004C21C4" w:rsidRPr="002F3A4E">
        <w:rPr>
          <w:rFonts w:asciiTheme="minorHAnsi" w:hAnsiTheme="minorHAnsi" w:cstheme="minorHAnsi"/>
          <w:sz w:val="24"/>
          <w:szCs w:val="24"/>
        </w:rPr>
        <w:t>.</w:t>
      </w:r>
    </w:p>
    <w:p w14:paraId="4414D321" w14:textId="3E3982C5" w:rsidR="00220266" w:rsidRPr="002F3A4E" w:rsidRDefault="004C21C4" w:rsidP="00EA5765">
      <w:pPr>
        <w:pStyle w:val="Paragrafoelenco"/>
        <w:spacing w:before="120" w:after="120"/>
        <w:ind w:left="426"/>
        <w:jc w:val="both"/>
        <w:rPr>
          <w:rFonts w:asciiTheme="minorHAnsi" w:hAnsiTheme="minorHAnsi" w:cstheme="minorHAnsi"/>
          <w:sz w:val="24"/>
          <w:szCs w:val="24"/>
        </w:rPr>
      </w:pPr>
      <w:r w:rsidRPr="002F3A4E">
        <w:rPr>
          <w:rFonts w:asciiTheme="minorHAnsi" w:hAnsiTheme="minorHAnsi" w:cstheme="minorHAnsi"/>
          <w:sz w:val="24"/>
          <w:szCs w:val="24"/>
        </w:rPr>
        <w:lastRenderedPageBreak/>
        <w:t xml:space="preserve">L’indennità compete per i soli giorni di effettivo svolgimento delle attività disagiate. L’erogazione dell’indennità al personale interessato, preventivamente e formalmente individuato dai Responsabili dei Settori presso i quali opera, avviene mensilmente, sulla base delle dichiarazioni rese dagli stessi Responsabili e trasmesse all’Ufficio Trattamento Economico, ai fini della quantificazione e della corresponsione delle spettanze.  </w:t>
      </w:r>
    </w:p>
    <w:p w14:paraId="389C0348" w14:textId="77777777" w:rsidR="004C21C4" w:rsidRPr="002F3A4E" w:rsidRDefault="004C21C4" w:rsidP="00EA5765">
      <w:pPr>
        <w:rPr>
          <w:rFonts w:asciiTheme="minorHAnsi" w:hAnsiTheme="minorHAnsi" w:cstheme="minorHAnsi"/>
          <w:sz w:val="24"/>
          <w:szCs w:val="24"/>
        </w:rPr>
      </w:pPr>
    </w:p>
    <w:p w14:paraId="7AF0DBD0" w14:textId="60E4FA27" w:rsidR="001A5FB4" w:rsidRPr="002F3A4E" w:rsidRDefault="001A5FB4" w:rsidP="00B32630">
      <w:pPr>
        <w:pStyle w:val="Titolo2"/>
        <w:rPr>
          <w:lang w:val="it-IT"/>
        </w:rPr>
      </w:pPr>
      <w:bookmarkStart w:id="64" w:name="_Toc156391266"/>
      <w:r w:rsidRPr="002F3A4E">
        <w:t xml:space="preserve">Art. </w:t>
      </w:r>
      <w:r w:rsidR="00CE67B1">
        <w:rPr>
          <w:lang w:val="it-IT"/>
        </w:rPr>
        <w:t>20</w:t>
      </w:r>
      <w:r w:rsidRPr="002F3A4E">
        <w:t xml:space="preserve"> - </w:t>
      </w:r>
      <w:r w:rsidR="004C21C4" w:rsidRPr="002F3A4E">
        <w:t>Indennità</w:t>
      </w:r>
      <w:r w:rsidRPr="002F3A4E">
        <w:t xml:space="preserve"> per specifiche responsabilità affidate al personale </w:t>
      </w:r>
      <w:r w:rsidR="00695707" w:rsidRPr="002F3A4E">
        <w:t xml:space="preserve">delle Aree </w:t>
      </w:r>
      <w:r w:rsidRPr="002F3A4E">
        <w:t xml:space="preserve">che non risulti incaricato di funzioni dell’area delle </w:t>
      </w:r>
      <w:r w:rsidR="00882808" w:rsidRPr="002F3A4E">
        <w:t>Incarichi di Elevata Qualificazione</w:t>
      </w:r>
      <w:bookmarkEnd w:id="64"/>
      <w:r w:rsidRPr="002F3A4E">
        <w:t xml:space="preserve"> </w:t>
      </w:r>
    </w:p>
    <w:p w14:paraId="46D8ABF5" w14:textId="349A0925"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Ai sensi dell’art. </w:t>
      </w:r>
      <w:r w:rsidR="001D674B" w:rsidRPr="002F3A4E">
        <w:rPr>
          <w:rFonts w:asciiTheme="minorHAnsi" w:hAnsiTheme="minorHAnsi" w:cstheme="minorHAnsi"/>
          <w:sz w:val="24"/>
          <w:szCs w:val="24"/>
        </w:rPr>
        <w:t>84 comma 1 del CCNL 2022</w:t>
      </w:r>
      <w:r w:rsidRPr="002F3A4E">
        <w:rPr>
          <w:rFonts w:asciiTheme="minorHAnsi" w:hAnsiTheme="minorHAnsi" w:cstheme="minorHAnsi"/>
          <w:sz w:val="24"/>
          <w:szCs w:val="24"/>
        </w:rPr>
        <w:t>, per compensare l’eventuale esercizio di compiti che comportano specifiche responsabilità, a</w:t>
      </w:r>
      <w:r w:rsidR="001D674B" w:rsidRPr="002F3A4E">
        <w:rPr>
          <w:rFonts w:asciiTheme="minorHAnsi" w:hAnsiTheme="minorHAnsi" w:cstheme="minorHAnsi"/>
          <w:sz w:val="24"/>
          <w:szCs w:val="24"/>
        </w:rPr>
        <w:t xml:space="preserve">l </w:t>
      </w:r>
      <w:r w:rsidRPr="002F3A4E">
        <w:rPr>
          <w:rFonts w:asciiTheme="minorHAnsi" w:hAnsiTheme="minorHAnsi" w:cstheme="minorHAnsi"/>
          <w:sz w:val="24"/>
          <w:szCs w:val="24"/>
        </w:rPr>
        <w:t xml:space="preserve">personale </w:t>
      </w:r>
      <w:r w:rsidR="001D674B" w:rsidRPr="002F3A4E">
        <w:rPr>
          <w:rFonts w:asciiTheme="minorHAnsi" w:hAnsiTheme="minorHAnsi" w:cstheme="minorHAnsi"/>
          <w:sz w:val="24"/>
          <w:szCs w:val="24"/>
        </w:rPr>
        <w:t>di tutte le Aree</w:t>
      </w:r>
      <w:r w:rsidRPr="002F3A4E">
        <w:rPr>
          <w:rFonts w:asciiTheme="minorHAnsi" w:hAnsiTheme="minorHAnsi" w:cstheme="minorHAnsi"/>
          <w:sz w:val="24"/>
          <w:szCs w:val="24"/>
        </w:rPr>
        <w:t xml:space="preserve">, che non risulti incaricato di </w:t>
      </w:r>
      <w:r w:rsidR="00882808" w:rsidRPr="002F3A4E">
        <w:rPr>
          <w:rFonts w:asciiTheme="minorHAnsi" w:hAnsiTheme="minorHAnsi" w:cstheme="minorHAnsi"/>
          <w:sz w:val="24"/>
          <w:szCs w:val="24"/>
        </w:rPr>
        <w:t>Incarichi di Elevata Qualificazione</w:t>
      </w:r>
      <w:r w:rsidR="00225D85" w:rsidRPr="002F3A4E">
        <w:rPr>
          <w:rFonts w:asciiTheme="minorHAnsi" w:hAnsiTheme="minorHAnsi" w:cstheme="minorHAnsi"/>
          <w:sz w:val="24"/>
          <w:szCs w:val="24"/>
        </w:rPr>
        <w:t xml:space="preserve"> </w:t>
      </w:r>
      <w:r w:rsidRPr="002F3A4E">
        <w:rPr>
          <w:rFonts w:asciiTheme="minorHAnsi" w:hAnsiTheme="minorHAnsi" w:cstheme="minorHAnsi"/>
          <w:sz w:val="24"/>
          <w:szCs w:val="24"/>
        </w:rPr>
        <w:t>ai sensi dell’art.</w:t>
      </w:r>
      <w:r w:rsidR="00874C2B" w:rsidRPr="002F3A4E">
        <w:rPr>
          <w:rFonts w:asciiTheme="minorHAnsi" w:hAnsiTheme="minorHAnsi" w:cstheme="minorHAnsi"/>
          <w:sz w:val="24"/>
          <w:szCs w:val="24"/>
        </w:rPr>
        <w:t xml:space="preserve"> </w:t>
      </w:r>
      <w:r w:rsidRPr="002F3A4E">
        <w:rPr>
          <w:rFonts w:asciiTheme="minorHAnsi" w:hAnsiTheme="minorHAnsi" w:cstheme="minorHAnsi"/>
          <w:sz w:val="24"/>
          <w:szCs w:val="24"/>
        </w:rPr>
        <w:t>1</w:t>
      </w:r>
      <w:r w:rsidR="001D674B" w:rsidRPr="002F3A4E">
        <w:rPr>
          <w:rFonts w:asciiTheme="minorHAnsi" w:hAnsiTheme="minorHAnsi" w:cstheme="minorHAnsi"/>
          <w:sz w:val="24"/>
          <w:szCs w:val="24"/>
        </w:rPr>
        <w:t>6</w:t>
      </w:r>
      <w:r w:rsidR="00084892" w:rsidRPr="002F3A4E">
        <w:rPr>
          <w:rFonts w:asciiTheme="minorHAnsi" w:hAnsiTheme="minorHAnsi" w:cstheme="minorHAnsi"/>
          <w:sz w:val="24"/>
          <w:szCs w:val="24"/>
        </w:rPr>
        <w:t xml:space="preserve"> del CCNL</w:t>
      </w:r>
      <w:r w:rsidRPr="002F3A4E">
        <w:rPr>
          <w:rFonts w:asciiTheme="minorHAnsi" w:hAnsiTheme="minorHAnsi" w:cstheme="minorHAnsi"/>
          <w:sz w:val="24"/>
          <w:szCs w:val="24"/>
        </w:rPr>
        <w:t>, può essere riconosciuta una indenn</w:t>
      </w:r>
      <w:r w:rsidR="00207B14" w:rsidRPr="002F3A4E">
        <w:rPr>
          <w:rFonts w:asciiTheme="minorHAnsi" w:hAnsiTheme="minorHAnsi" w:cstheme="minorHAnsi"/>
          <w:sz w:val="24"/>
          <w:szCs w:val="24"/>
        </w:rPr>
        <w:t xml:space="preserve">ità di importo </w:t>
      </w:r>
      <w:r w:rsidR="001D674B" w:rsidRPr="002F3A4E">
        <w:rPr>
          <w:rFonts w:asciiTheme="minorHAnsi" w:hAnsiTheme="minorHAnsi" w:cstheme="minorHAnsi"/>
          <w:sz w:val="24"/>
          <w:szCs w:val="24"/>
        </w:rPr>
        <w:t xml:space="preserve">fino </w:t>
      </w:r>
      <w:r w:rsidR="00207B14" w:rsidRPr="002F3A4E">
        <w:rPr>
          <w:rFonts w:asciiTheme="minorHAnsi" w:hAnsiTheme="minorHAnsi" w:cstheme="minorHAnsi"/>
          <w:sz w:val="24"/>
          <w:szCs w:val="24"/>
        </w:rPr>
        <w:t xml:space="preserve">a </w:t>
      </w:r>
      <w:proofErr w:type="gramStart"/>
      <w:r w:rsidR="00207B14" w:rsidRPr="002F3A4E">
        <w:rPr>
          <w:rFonts w:asciiTheme="minorHAnsi" w:hAnsiTheme="minorHAnsi" w:cstheme="minorHAnsi"/>
          <w:sz w:val="24"/>
          <w:szCs w:val="24"/>
        </w:rPr>
        <w:t>Euro</w:t>
      </w:r>
      <w:proofErr w:type="gramEnd"/>
      <w:r w:rsidRPr="002F3A4E">
        <w:rPr>
          <w:rFonts w:asciiTheme="minorHAnsi" w:hAnsiTheme="minorHAnsi" w:cstheme="minorHAnsi"/>
          <w:sz w:val="24"/>
          <w:szCs w:val="24"/>
        </w:rPr>
        <w:t xml:space="preserve"> 3.000</w:t>
      </w:r>
      <w:r w:rsidR="00F354A4" w:rsidRPr="002F3A4E">
        <w:rPr>
          <w:rFonts w:asciiTheme="minorHAnsi" w:hAnsiTheme="minorHAnsi" w:cstheme="minorHAnsi"/>
          <w:sz w:val="24"/>
          <w:szCs w:val="24"/>
        </w:rPr>
        <w:t>,00</w:t>
      </w:r>
      <w:r w:rsidRPr="002F3A4E">
        <w:rPr>
          <w:rFonts w:asciiTheme="minorHAnsi" w:hAnsiTheme="minorHAnsi" w:cstheme="minorHAnsi"/>
          <w:sz w:val="24"/>
          <w:szCs w:val="24"/>
        </w:rPr>
        <w:t xml:space="preserve"> annui lordi</w:t>
      </w:r>
      <w:r w:rsidR="001D674B" w:rsidRPr="002F3A4E">
        <w:rPr>
          <w:rFonts w:asciiTheme="minorHAnsi" w:hAnsiTheme="minorHAnsi" w:cstheme="minorHAnsi"/>
          <w:sz w:val="24"/>
          <w:szCs w:val="24"/>
        </w:rPr>
        <w:t xml:space="preserve"> elevabili al massimo di 4.000,00 euro per il personale inquadrato nell’Area dei Funzionari</w:t>
      </w:r>
      <w:r w:rsidR="00C1224F" w:rsidRPr="002F3A4E">
        <w:rPr>
          <w:rFonts w:asciiTheme="minorHAnsi" w:hAnsiTheme="minorHAnsi" w:cstheme="minorHAnsi"/>
          <w:sz w:val="24"/>
          <w:szCs w:val="24"/>
        </w:rPr>
        <w:t>.</w:t>
      </w:r>
    </w:p>
    <w:p w14:paraId="0149C175" w14:textId="2A423764"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Le parti concordano che </w:t>
      </w:r>
      <w:r w:rsidR="00BB79FA" w:rsidRPr="002F3A4E">
        <w:rPr>
          <w:rFonts w:asciiTheme="minorHAnsi" w:hAnsiTheme="minorHAnsi" w:cstheme="minorHAnsi"/>
          <w:sz w:val="24"/>
          <w:szCs w:val="24"/>
        </w:rPr>
        <w:t>l</w:t>
      </w:r>
      <w:r w:rsidRPr="002F3A4E">
        <w:rPr>
          <w:rFonts w:asciiTheme="minorHAnsi" w:hAnsiTheme="minorHAnsi" w:cstheme="minorHAnsi"/>
          <w:sz w:val="24"/>
          <w:szCs w:val="24"/>
        </w:rPr>
        <w:t xml:space="preserve">’istituto è da collocarsi in un’ottica di significativa e sostanziale rilevanza delle responsabilità assunte e concretamente esercitate e, coerentemente, il beneficio potrà essere erogato al personale al quale siano state attribuite responsabilità che, pur insite nella declaratoria </w:t>
      </w:r>
      <w:r w:rsidR="00D46516" w:rsidRPr="002F3A4E">
        <w:rPr>
          <w:rFonts w:asciiTheme="minorHAnsi" w:hAnsiTheme="minorHAnsi" w:cstheme="minorHAnsi"/>
          <w:sz w:val="24"/>
          <w:szCs w:val="24"/>
        </w:rPr>
        <w:t>dell’area</w:t>
      </w:r>
      <w:r w:rsidRPr="002F3A4E">
        <w:rPr>
          <w:rFonts w:asciiTheme="minorHAnsi" w:hAnsiTheme="minorHAnsi" w:cstheme="minorHAnsi"/>
          <w:sz w:val="24"/>
          <w:szCs w:val="24"/>
        </w:rPr>
        <w:t xml:space="preserve"> di appartenenza e, in quanto tali, integralmente esigibili siano espressive dell’assunzione di responsabilità specifiche e rafforzate nel contesto produttivo dell’Amministrazione comunale</w:t>
      </w:r>
      <w:r w:rsidR="00C1543B" w:rsidRPr="002F3A4E">
        <w:rPr>
          <w:rFonts w:asciiTheme="minorHAnsi" w:hAnsiTheme="minorHAnsi" w:cstheme="minorHAnsi"/>
          <w:sz w:val="24"/>
          <w:szCs w:val="24"/>
        </w:rPr>
        <w:t xml:space="preserve">. </w:t>
      </w:r>
      <w:r w:rsidRPr="002F3A4E">
        <w:rPr>
          <w:rFonts w:asciiTheme="minorHAnsi" w:hAnsiTheme="minorHAnsi" w:cstheme="minorHAnsi"/>
          <w:sz w:val="24"/>
          <w:szCs w:val="24"/>
        </w:rPr>
        <w:t>Le posizioni di lavoro indennizzabili devono, quindi, riguardare attività, obiettivi, compiti e ruoli di carattere particolare e/o di rilevante complessità, normalmente non reperibili nell’ordinaria e consueta attività gener</w:t>
      </w:r>
      <w:r w:rsidR="00874C2B" w:rsidRPr="002F3A4E">
        <w:rPr>
          <w:rFonts w:asciiTheme="minorHAnsi" w:hAnsiTheme="minorHAnsi" w:cstheme="minorHAnsi"/>
          <w:sz w:val="24"/>
          <w:szCs w:val="24"/>
        </w:rPr>
        <w:t xml:space="preserve">ale della struttura funzionale, </w:t>
      </w:r>
      <w:r w:rsidRPr="002F3A4E">
        <w:rPr>
          <w:rFonts w:asciiTheme="minorHAnsi" w:hAnsiTheme="minorHAnsi" w:cstheme="minorHAnsi"/>
          <w:sz w:val="24"/>
          <w:szCs w:val="24"/>
        </w:rPr>
        <w:t xml:space="preserve">che determinano lo svolgimento di </w:t>
      </w:r>
      <w:r w:rsidRPr="002F3A4E">
        <w:rPr>
          <w:rFonts w:asciiTheme="minorHAnsi" w:hAnsiTheme="minorHAnsi" w:cstheme="minorHAnsi"/>
          <w:b/>
          <w:sz w:val="24"/>
          <w:szCs w:val="24"/>
        </w:rPr>
        <w:t>compiti di responsabilità ulteriori ed aggiuntivi</w:t>
      </w:r>
      <w:r w:rsidRPr="002F3A4E">
        <w:rPr>
          <w:rFonts w:asciiTheme="minorHAnsi" w:hAnsiTheme="minorHAnsi" w:cstheme="minorHAnsi"/>
          <w:sz w:val="24"/>
          <w:szCs w:val="24"/>
        </w:rPr>
        <w:t xml:space="preserve"> rispetto a quelli svolti dalla parte maggioritaria dei dipendenti della stessa </w:t>
      </w:r>
      <w:r w:rsidR="00D46516" w:rsidRPr="002F3A4E">
        <w:rPr>
          <w:rFonts w:asciiTheme="minorHAnsi" w:hAnsiTheme="minorHAnsi" w:cstheme="minorHAnsi"/>
          <w:sz w:val="24"/>
          <w:szCs w:val="24"/>
        </w:rPr>
        <w:t>area</w:t>
      </w:r>
      <w:r w:rsidRPr="002F3A4E">
        <w:rPr>
          <w:rFonts w:asciiTheme="minorHAnsi" w:hAnsiTheme="minorHAnsi" w:cstheme="minorHAnsi"/>
          <w:sz w:val="24"/>
          <w:szCs w:val="24"/>
        </w:rPr>
        <w:t xml:space="preserve"> (ovvero dello stesso profilo).</w:t>
      </w:r>
    </w:p>
    <w:p w14:paraId="058F44C1" w14:textId="56BCDC95"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La locuzione “specifiche responsabilità” non coincide con “responsabilità del procedimento”</w:t>
      </w:r>
      <w:r w:rsidR="001A0D64" w:rsidRPr="002F3A4E">
        <w:rPr>
          <w:rFonts w:asciiTheme="minorHAnsi" w:hAnsiTheme="minorHAnsi" w:cstheme="minorHAnsi"/>
          <w:sz w:val="24"/>
          <w:szCs w:val="24"/>
        </w:rPr>
        <w:t>,</w:t>
      </w:r>
      <w:r w:rsidRPr="002F3A4E">
        <w:rPr>
          <w:rFonts w:asciiTheme="minorHAnsi" w:hAnsiTheme="minorHAnsi" w:cstheme="minorHAnsi"/>
          <w:sz w:val="24"/>
          <w:szCs w:val="24"/>
        </w:rPr>
        <w:t xml:space="preserve"> pertanto non è sufficiente l’assegnazione di una responsabilità di procedimento per far sorgere il diritto al compenso. La specifica responsabilità, anche di procedimento, deve qualificarsi come particolarmente complessa o deve riferirsi a incarichi che impongono l’assunzione di una qualche e diretta responsabilità di iniziativa e di risultato.</w:t>
      </w:r>
    </w:p>
    <w:p w14:paraId="60FBA41A" w14:textId="77777777" w:rsidR="000D5158" w:rsidRPr="002F3A4E" w:rsidRDefault="000D5158">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A titolo esemplificativo e non esaustivo:</w:t>
      </w:r>
    </w:p>
    <w:p w14:paraId="7EA36015" w14:textId="7D9FADE2"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dall’esercizio di compiti legati ai processi digitalizzazione ed innovazione tecnologica della PA di cui al Codice dell’amministrazione in digitale (D.Lgs 7 marzo 2005, n. 82, e s.m.i - CAD); es: progettazione, realizzazione e lo sviluppo di servizi digitali e sistemi informatici; tenuta del protocollo informatico, gestione dei flussi documentali e degli archivi;</w:t>
      </w:r>
    </w:p>
    <w:p w14:paraId="4072E04A" w14:textId="2AABA283"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dall’esercizio di compiti legati all’attuazione del Regolamento Generale sulla Protezione dei Dati - GDPR (Regolamento Europeo 2016/679);</w:t>
      </w:r>
    </w:p>
    <w:p w14:paraId="4082216F" w14:textId="58B12384"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dall’esercizio di compiti legati alle qualifiche di Ufficiale di stato civile ed anagrafe ed Ufficiale elettorale; nonchè di responsabile dei Tributi;</w:t>
      </w:r>
    </w:p>
    <w:p w14:paraId="2B080576" w14:textId="6CAEF335"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 compiti di tutoraggio o coordinamento di altro personale;</w:t>
      </w:r>
    </w:p>
    <w:p w14:paraId="68E01ACD" w14:textId="070849CC"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dall’essere punto di riferimento, tecnico, amministrativo e/o contabile in procedimenti complessi;</w:t>
      </w:r>
    </w:p>
    <w:p w14:paraId="259961E3" w14:textId="0335ACD5"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dai compiti legati allo svolgimento di attività di comunicazione e informazione;</w:t>
      </w:r>
    </w:p>
    <w:p w14:paraId="70FE154D" w14:textId="09882FCE"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 xml:space="preserve">specifiche responsabilità derivanti da incarichi che possono essere assegnati anche temporaneamente a dipendenti direttamente coinvolti in programmi o progetti finanziati </w:t>
      </w:r>
      <w:r w:rsidRPr="002F3A4E">
        <w:rPr>
          <w:rFonts w:asciiTheme="minorHAnsi" w:hAnsiTheme="minorHAnsi" w:cstheme="minorHAnsi"/>
          <w:sz w:val="24"/>
          <w:szCs w:val="24"/>
        </w:rPr>
        <w:lastRenderedPageBreak/>
        <w:t>da fondi europei o nazionali (PNRR, Fondi della Politica di Coesione ecc…): project manager e personale di supporto;</w:t>
      </w:r>
    </w:p>
    <w:p w14:paraId="0D17CA84" w14:textId="3556F1FA"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eventualmente affidate agli addetti agli uffici per le relazioni con il pubblico ed ai formatori professionali;</w:t>
      </w:r>
    </w:p>
    <w:p w14:paraId="64C0DB41" w14:textId="5144732F"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affidate al personale addetto ai servizi di protezione civile;</w:t>
      </w:r>
    </w:p>
    <w:p w14:paraId="31D49F6A" w14:textId="481747A1"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derivanti dall’esercizio delle funzioni di ufficiale giudiziario attribuite ai messi notificatori;</w:t>
      </w:r>
    </w:p>
    <w:p w14:paraId="6F67F1CD" w14:textId="65B2CD9A"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per l’esercizio delle funzioni di cancelliere presso gli uffici del Giudice di Pace;</w:t>
      </w:r>
    </w:p>
    <w:p w14:paraId="775E4395" w14:textId="67152349"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specifiche responsabilità per l’esercizio di funzioni di RUP come individuato dal Codice dei Contratti, D.Lgs n. 50 del 2016;</w:t>
      </w:r>
    </w:p>
    <w:p w14:paraId="6ED9420B" w14:textId="49584A7C" w:rsidR="000D5158" w:rsidRPr="002F3A4E" w:rsidRDefault="000D5158">
      <w:pPr>
        <w:pStyle w:val="Paragrafoelenco"/>
        <w:numPr>
          <w:ilvl w:val="1"/>
          <w:numId w:val="46"/>
        </w:numPr>
        <w:spacing w:before="120" w:after="120"/>
        <w:ind w:left="709"/>
        <w:jc w:val="both"/>
        <w:rPr>
          <w:rFonts w:asciiTheme="minorHAnsi" w:hAnsiTheme="minorHAnsi" w:cstheme="minorHAnsi"/>
          <w:sz w:val="24"/>
          <w:szCs w:val="24"/>
        </w:rPr>
      </w:pPr>
      <w:r w:rsidRPr="002F3A4E">
        <w:rPr>
          <w:rFonts w:asciiTheme="minorHAnsi" w:hAnsiTheme="minorHAnsi" w:cstheme="minorHAnsi"/>
          <w:sz w:val="24"/>
          <w:szCs w:val="24"/>
        </w:rPr>
        <w:t xml:space="preserve">specifiche responsabilità derivanti dall’incarico di </w:t>
      </w:r>
      <w:proofErr w:type="gramStart"/>
      <w:r w:rsidRPr="002F3A4E">
        <w:rPr>
          <w:rFonts w:asciiTheme="minorHAnsi" w:hAnsiTheme="minorHAnsi" w:cstheme="minorHAnsi"/>
          <w:sz w:val="24"/>
          <w:szCs w:val="24"/>
        </w:rPr>
        <w:t>Vice</w:t>
      </w:r>
      <w:r w:rsidR="00367760">
        <w:rPr>
          <w:rFonts w:asciiTheme="minorHAnsi" w:hAnsiTheme="minorHAnsi" w:cstheme="minorHAnsi"/>
          <w:sz w:val="24"/>
          <w:szCs w:val="24"/>
        </w:rPr>
        <w:t xml:space="preserve"> </w:t>
      </w:r>
      <w:r w:rsidRPr="002F3A4E">
        <w:rPr>
          <w:rFonts w:asciiTheme="minorHAnsi" w:hAnsiTheme="minorHAnsi" w:cstheme="minorHAnsi"/>
          <w:sz w:val="24"/>
          <w:szCs w:val="24"/>
        </w:rPr>
        <w:t>Segretario</w:t>
      </w:r>
      <w:proofErr w:type="gramEnd"/>
      <w:r w:rsidRPr="002F3A4E">
        <w:rPr>
          <w:rFonts w:asciiTheme="minorHAnsi" w:hAnsiTheme="minorHAnsi" w:cstheme="minorHAnsi"/>
          <w:sz w:val="24"/>
          <w:szCs w:val="24"/>
        </w:rPr>
        <w:t xml:space="preserve"> in attuazione alla disciplina derogatoria dell’istituto ordinario del Vice Segretario di cui all’art. 16 ter, commi 9 e 10 del DL n. 162/2019, convertito in L. n. 8/2020.</w:t>
      </w:r>
    </w:p>
    <w:p w14:paraId="119B87F0" w14:textId="3C104209"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In nessun caso il compenso per specifiche responsabilità può essere utilizzato per remunerare mansioni superiori (anche prive della prevalenza) previste dall’art. 52 del D.</w:t>
      </w:r>
      <w:r w:rsidR="001A0D64" w:rsidRPr="002F3A4E">
        <w:rPr>
          <w:rFonts w:asciiTheme="minorHAnsi" w:hAnsiTheme="minorHAnsi" w:cstheme="minorHAnsi"/>
          <w:sz w:val="24"/>
          <w:szCs w:val="24"/>
        </w:rPr>
        <w:t xml:space="preserve"> L</w:t>
      </w:r>
      <w:r w:rsidRPr="002F3A4E">
        <w:rPr>
          <w:rFonts w:asciiTheme="minorHAnsi" w:hAnsiTheme="minorHAnsi" w:cstheme="minorHAnsi"/>
          <w:sz w:val="24"/>
          <w:szCs w:val="24"/>
        </w:rPr>
        <w:t xml:space="preserve">gs. </w:t>
      </w:r>
      <w:r w:rsidR="001A0D64" w:rsidRPr="002F3A4E">
        <w:rPr>
          <w:rFonts w:asciiTheme="minorHAnsi" w:hAnsiTheme="minorHAnsi" w:cstheme="minorHAnsi"/>
          <w:sz w:val="24"/>
          <w:szCs w:val="24"/>
        </w:rPr>
        <w:t xml:space="preserve">n. </w:t>
      </w:r>
      <w:r w:rsidRPr="002F3A4E">
        <w:rPr>
          <w:rFonts w:asciiTheme="minorHAnsi" w:hAnsiTheme="minorHAnsi" w:cstheme="minorHAnsi"/>
          <w:sz w:val="24"/>
          <w:szCs w:val="24"/>
        </w:rPr>
        <w:t>165/2001.</w:t>
      </w:r>
    </w:p>
    <w:p w14:paraId="16AC6BD8" w14:textId="7FD704FE"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L’assegnazione </w:t>
      </w:r>
      <w:r w:rsidR="00660885" w:rsidRPr="002F3A4E">
        <w:rPr>
          <w:rFonts w:asciiTheme="minorHAnsi" w:hAnsiTheme="minorHAnsi" w:cstheme="minorHAnsi"/>
          <w:sz w:val="24"/>
          <w:szCs w:val="24"/>
        </w:rPr>
        <w:t xml:space="preserve">degli incarichi di specifiche responsabilità, </w:t>
      </w:r>
      <w:r w:rsidRPr="002F3A4E">
        <w:rPr>
          <w:rFonts w:asciiTheme="minorHAnsi" w:hAnsiTheme="minorHAnsi" w:cstheme="minorHAnsi"/>
          <w:sz w:val="24"/>
          <w:szCs w:val="24"/>
        </w:rPr>
        <w:t xml:space="preserve">con provvedimento scritto </w:t>
      </w:r>
      <w:r w:rsidR="00660885" w:rsidRPr="002F3A4E">
        <w:rPr>
          <w:rFonts w:asciiTheme="minorHAnsi" w:hAnsiTheme="minorHAnsi" w:cstheme="minorHAnsi"/>
          <w:sz w:val="24"/>
          <w:szCs w:val="24"/>
        </w:rPr>
        <w:t xml:space="preserve">del Responsabile del Settore competente </w:t>
      </w:r>
      <w:r w:rsidRPr="002F3A4E">
        <w:rPr>
          <w:rFonts w:asciiTheme="minorHAnsi" w:hAnsiTheme="minorHAnsi" w:cstheme="minorHAnsi"/>
          <w:sz w:val="24"/>
          <w:szCs w:val="24"/>
        </w:rPr>
        <w:t>e comunicato al Se</w:t>
      </w:r>
      <w:r w:rsidR="00660885" w:rsidRPr="002F3A4E">
        <w:rPr>
          <w:rFonts w:asciiTheme="minorHAnsi" w:hAnsiTheme="minorHAnsi" w:cstheme="minorHAnsi"/>
          <w:sz w:val="24"/>
          <w:szCs w:val="24"/>
        </w:rPr>
        <w:t>ttore del</w:t>
      </w:r>
      <w:r w:rsidRPr="002F3A4E">
        <w:rPr>
          <w:rFonts w:asciiTheme="minorHAnsi" w:hAnsiTheme="minorHAnsi" w:cstheme="minorHAnsi"/>
          <w:sz w:val="24"/>
          <w:szCs w:val="24"/>
        </w:rPr>
        <w:t xml:space="preserve"> Personale, costituisce condizione essenziale per il riconoscimento della stessa</w:t>
      </w:r>
      <w:r w:rsidR="00660885" w:rsidRPr="002F3A4E">
        <w:rPr>
          <w:rFonts w:asciiTheme="minorHAnsi" w:hAnsiTheme="minorHAnsi" w:cstheme="minorHAnsi"/>
          <w:sz w:val="24"/>
          <w:szCs w:val="24"/>
        </w:rPr>
        <w:t xml:space="preserve"> indennità</w:t>
      </w:r>
      <w:r w:rsidRPr="002F3A4E">
        <w:rPr>
          <w:rFonts w:asciiTheme="minorHAnsi" w:hAnsiTheme="minorHAnsi" w:cstheme="minorHAnsi"/>
          <w:sz w:val="24"/>
          <w:szCs w:val="24"/>
        </w:rPr>
        <w:t xml:space="preserve">. </w:t>
      </w:r>
    </w:p>
    <w:p w14:paraId="17FC8B05" w14:textId="59BAAF5B"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Ai fini della preventiva ricognizione interna presso i </w:t>
      </w:r>
      <w:r w:rsidR="001A0D64" w:rsidRPr="002F3A4E">
        <w:rPr>
          <w:rFonts w:asciiTheme="minorHAnsi" w:hAnsiTheme="minorHAnsi" w:cstheme="minorHAnsi"/>
          <w:sz w:val="24"/>
          <w:szCs w:val="24"/>
        </w:rPr>
        <w:t>R</w:t>
      </w:r>
      <w:r w:rsidRPr="002F3A4E">
        <w:rPr>
          <w:rFonts w:asciiTheme="minorHAnsi" w:hAnsiTheme="minorHAnsi" w:cstheme="minorHAnsi"/>
          <w:sz w:val="24"/>
          <w:szCs w:val="24"/>
        </w:rPr>
        <w:t>esponsabili dei S</w:t>
      </w:r>
      <w:r w:rsidR="001A0D64" w:rsidRPr="002F3A4E">
        <w:rPr>
          <w:rFonts w:asciiTheme="minorHAnsi" w:hAnsiTheme="minorHAnsi" w:cstheme="minorHAnsi"/>
          <w:sz w:val="24"/>
          <w:szCs w:val="24"/>
        </w:rPr>
        <w:t>ettori,</w:t>
      </w:r>
      <w:r w:rsidRPr="002F3A4E">
        <w:rPr>
          <w:rFonts w:asciiTheme="minorHAnsi" w:hAnsiTheme="minorHAnsi" w:cstheme="minorHAnsi"/>
          <w:sz w:val="24"/>
          <w:szCs w:val="24"/>
        </w:rPr>
        <w:t xml:space="preserve"> necessaria per il rilevamento preliminare del relativo fabbisogno riconoscitivo, </w:t>
      </w:r>
      <w:r w:rsidR="005229C0" w:rsidRPr="002F3A4E">
        <w:rPr>
          <w:rFonts w:asciiTheme="minorHAnsi" w:hAnsiTheme="minorHAnsi" w:cstheme="minorHAnsi"/>
          <w:sz w:val="24"/>
          <w:szCs w:val="24"/>
        </w:rPr>
        <w:t>a inizio anno</w:t>
      </w:r>
      <w:r w:rsidRPr="002F3A4E">
        <w:rPr>
          <w:rFonts w:asciiTheme="minorHAnsi" w:hAnsiTheme="minorHAnsi" w:cstheme="minorHAnsi"/>
          <w:sz w:val="24"/>
          <w:szCs w:val="24"/>
        </w:rPr>
        <w:t xml:space="preserve"> </w:t>
      </w:r>
      <w:r w:rsidR="005229C0" w:rsidRPr="002F3A4E">
        <w:rPr>
          <w:rFonts w:asciiTheme="minorHAnsi" w:hAnsiTheme="minorHAnsi" w:cstheme="minorHAnsi"/>
          <w:sz w:val="24"/>
          <w:szCs w:val="24"/>
        </w:rPr>
        <w:t>ogni</w:t>
      </w:r>
      <w:r w:rsidRPr="002F3A4E">
        <w:rPr>
          <w:rFonts w:asciiTheme="minorHAnsi" w:hAnsiTheme="minorHAnsi" w:cstheme="minorHAnsi"/>
          <w:sz w:val="24"/>
          <w:szCs w:val="24"/>
        </w:rPr>
        <w:t xml:space="preserve"> </w:t>
      </w:r>
      <w:r w:rsidR="00BB79FA" w:rsidRPr="002F3A4E">
        <w:rPr>
          <w:rFonts w:asciiTheme="minorHAnsi" w:hAnsiTheme="minorHAnsi" w:cstheme="minorHAnsi"/>
          <w:sz w:val="24"/>
          <w:szCs w:val="24"/>
        </w:rPr>
        <w:t>Responsabil</w:t>
      </w:r>
      <w:r w:rsidR="005229C0" w:rsidRPr="002F3A4E">
        <w:rPr>
          <w:rFonts w:asciiTheme="minorHAnsi" w:hAnsiTheme="minorHAnsi" w:cstheme="minorHAnsi"/>
          <w:sz w:val="24"/>
          <w:szCs w:val="24"/>
        </w:rPr>
        <w:t>e</w:t>
      </w:r>
      <w:r w:rsidRPr="002F3A4E">
        <w:rPr>
          <w:rFonts w:asciiTheme="minorHAnsi" w:hAnsiTheme="minorHAnsi" w:cstheme="minorHAnsi"/>
          <w:sz w:val="24"/>
          <w:szCs w:val="24"/>
        </w:rPr>
        <w:t xml:space="preserve"> individua</w:t>
      </w:r>
      <w:r w:rsidR="005229C0" w:rsidRPr="002F3A4E">
        <w:rPr>
          <w:rFonts w:asciiTheme="minorHAnsi" w:hAnsiTheme="minorHAnsi" w:cstheme="minorHAnsi"/>
          <w:sz w:val="24"/>
          <w:szCs w:val="24"/>
        </w:rPr>
        <w:t xml:space="preserve"> il fabbisogno del</w:t>
      </w:r>
      <w:r w:rsidRPr="002F3A4E">
        <w:rPr>
          <w:rFonts w:asciiTheme="minorHAnsi" w:hAnsiTheme="minorHAnsi" w:cstheme="minorHAnsi"/>
          <w:sz w:val="24"/>
          <w:szCs w:val="24"/>
        </w:rPr>
        <w:t xml:space="preserve">le posizioni con specifiche responsabilità all’interno </w:t>
      </w:r>
      <w:r w:rsidR="005229C0" w:rsidRPr="002F3A4E">
        <w:rPr>
          <w:rFonts w:asciiTheme="minorHAnsi" w:hAnsiTheme="minorHAnsi" w:cstheme="minorHAnsi"/>
          <w:sz w:val="24"/>
          <w:szCs w:val="24"/>
        </w:rPr>
        <w:t>della propria Struttura in maniera limitata e con i criteri previsti dal presente articolo</w:t>
      </w:r>
      <w:r w:rsidRPr="002F3A4E">
        <w:rPr>
          <w:rFonts w:asciiTheme="minorHAnsi" w:hAnsiTheme="minorHAnsi" w:cstheme="minorHAnsi"/>
          <w:sz w:val="24"/>
          <w:szCs w:val="24"/>
        </w:rPr>
        <w:t xml:space="preserve">. </w:t>
      </w:r>
      <w:r w:rsidR="005229C0" w:rsidRPr="002F3A4E">
        <w:rPr>
          <w:rFonts w:asciiTheme="minorHAnsi" w:hAnsiTheme="minorHAnsi" w:cstheme="minorHAnsi"/>
          <w:sz w:val="24"/>
          <w:szCs w:val="24"/>
        </w:rPr>
        <w:t>La rilevazione</w:t>
      </w:r>
      <w:r w:rsidRPr="002F3A4E">
        <w:rPr>
          <w:rFonts w:asciiTheme="minorHAnsi" w:hAnsiTheme="minorHAnsi" w:cstheme="minorHAnsi"/>
          <w:sz w:val="24"/>
          <w:szCs w:val="24"/>
        </w:rPr>
        <w:t xml:space="preserve"> viene trasmesso al</w:t>
      </w:r>
      <w:r w:rsidR="005229C0" w:rsidRPr="002F3A4E">
        <w:rPr>
          <w:rFonts w:asciiTheme="minorHAnsi" w:hAnsiTheme="minorHAnsi" w:cstheme="minorHAnsi"/>
          <w:sz w:val="24"/>
          <w:szCs w:val="24"/>
        </w:rPr>
        <w:t xml:space="preserve"> Servizio Personale e al Presidente della delegazione trattante</w:t>
      </w:r>
      <w:r w:rsidRPr="002F3A4E">
        <w:rPr>
          <w:rFonts w:asciiTheme="minorHAnsi" w:hAnsiTheme="minorHAnsi" w:cstheme="minorHAnsi"/>
          <w:sz w:val="24"/>
          <w:szCs w:val="24"/>
        </w:rPr>
        <w:t>.</w:t>
      </w:r>
    </w:p>
    <w:p w14:paraId="6DD4D7CF" w14:textId="6F1DB7E7"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Sulla base delle risultanze formalizzate </w:t>
      </w:r>
      <w:r w:rsidR="005229C0" w:rsidRPr="002F3A4E">
        <w:rPr>
          <w:rFonts w:asciiTheme="minorHAnsi" w:hAnsiTheme="minorHAnsi" w:cstheme="minorHAnsi"/>
          <w:sz w:val="24"/>
          <w:szCs w:val="24"/>
        </w:rPr>
        <w:t>dai</w:t>
      </w:r>
      <w:r w:rsidRPr="002F3A4E">
        <w:rPr>
          <w:rFonts w:asciiTheme="minorHAnsi" w:hAnsiTheme="minorHAnsi" w:cstheme="minorHAnsi"/>
          <w:sz w:val="24"/>
          <w:szCs w:val="24"/>
        </w:rPr>
        <w:t xml:space="preserve"> </w:t>
      </w:r>
      <w:r w:rsidR="00BB79FA" w:rsidRPr="002F3A4E">
        <w:rPr>
          <w:rFonts w:asciiTheme="minorHAnsi" w:hAnsiTheme="minorHAnsi" w:cstheme="minorHAnsi"/>
          <w:sz w:val="24"/>
          <w:szCs w:val="24"/>
        </w:rPr>
        <w:t>Responsabili</w:t>
      </w:r>
      <w:r w:rsidR="00177934" w:rsidRPr="002F3A4E">
        <w:rPr>
          <w:rFonts w:asciiTheme="minorHAnsi" w:hAnsiTheme="minorHAnsi" w:cstheme="minorHAnsi"/>
          <w:sz w:val="24"/>
          <w:szCs w:val="24"/>
        </w:rPr>
        <w:t xml:space="preserve"> e</w:t>
      </w:r>
      <w:r w:rsidRPr="002F3A4E">
        <w:rPr>
          <w:rFonts w:asciiTheme="minorHAnsi" w:hAnsiTheme="minorHAnsi" w:cstheme="minorHAnsi"/>
          <w:sz w:val="24"/>
          <w:szCs w:val="24"/>
        </w:rPr>
        <w:t xml:space="preserve"> </w:t>
      </w:r>
      <w:r w:rsidR="00177934" w:rsidRPr="002F3A4E">
        <w:rPr>
          <w:rFonts w:asciiTheme="minorHAnsi" w:hAnsiTheme="minorHAnsi" w:cstheme="minorHAnsi"/>
          <w:sz w:val="24"/>
          <w:szCs w:val="24"/>
        </w:rPr>
        <w:t xml:space="preserve">sulla base del budget </w:t>
      </w:r>
      <w:r w:rsidR="00CE67B1">
        <w:rPr>
          <w:rFonts w:asciiTheme="minorHAnsi" w:hAnsiTheme="minorHAnsi" w:cstheme="minorHAnsi"/>
          <w:sz w:val="24"/>
          <w:szCs w:val="24"/>
        </w:rPr>
        <w:t xml:space="preserve">che può essere </w:t>
      </w:r>
      <w:r w:rsidR="00177934" w:rsidRPr="002F3A4E">
        <w:rPr>
          <w:rFonts w:asciiTheme="minorHAnsi" w:hAnsiTheme="minorHAnsi" w:cstheme="minorHAnsi"/>
          <w:sz w:val="24"/>
          <w:szCs w:val="24"/>
        </w:rPr>
        <w:t xml:space="preserve">previsto da assegnare a ogni struttura per il finanziamento dell’istituto fermo restando gli esiti della contrattazione decentrata, </w:t>
      </w:r>
      <w:r w:rsidRPr="002F3A4E">
        <w:rPr>
          <w:rFonts w:asciiTheme="minorHAnsi" w:hAnsiTheme="minorHAnsi" w:cstheme="minorHAnsi"/>
          <w:sz w:val="24"/>
          <w:szCs w:val="24"/>
        </w:rPr>
        <w:t>il Responsabile d</w:t>
      </w:r>
      <w:r w:rsidR="001A0D64" w:rsidRPr="002F3A4E">
        <w:rPr>
          <w:rFonts w:asciiTheme="minorHAnsi" w:hAnsiTheme="minorHAnsi" w:cstheme="minorHAnsi"/>
          <w:sz w:val="24"/>
          <w:szCs w:val="24"/>
        </w:rPr>
        <w:t>i ciascun Settore</w:t>
      </w:r>
      <w:r w:rsidRPr="002F3A4E">
        <w:rPr>
          <w:rFonts w:asciiTheme="minorHAnsi" w:hAnsiTheme="minorHAnsi" w:cstheme="minorHAnsi"/>
          <w:sz w:val="24"/>
          <w:szCs w:val="24"/>
        </w:rPr>
        <w:t xml:space="preserve"> </w:t>
      </w:r>
      <w:r w:rsidR="005229C0" w:rsidRPr="002F3A4E">
        <w:rPr>
          <w:rFonts w:asciiTheme="minorHAnsi" w:hAnsiTheme="minorHAnsi" w:cstheme="minorHAnsi"/>
          <w:sz w:val="24"/>
          <w:szCs w:val="24"/>
        </w:rPr>
        <w:t xml:space="preserve">sempre a inizio anno </w:t>
      </w:r>
      <w:r w:rsidR="00D46516" w:rsidRPr="002F3A4E">
        <w:rPr>
          <w:rFonts w:asciiTheme="minorHAnsi" w:hAnsiTheme="minorHAnsi" w:cstheme="minorHAnsi"/>
          <w:sz w:val="24"/>
          <w:szCs w:val="24"/>
        </w:rPr>
        <w:t xml:space="preserve">(sempre che non sia data ultrattività agli incarichi precedentemente assegnati) </w:t>
      </w:r>
      <w:r w:rsidRPr="002F3A4E">
        <w:rPr>
          <w:rFonts w:asciiTheme="minorHAnsi" w:hAnsiTheme="minorHAnsi" w:cstheme="minorHAnsi"/>
          <w:sz w:val="24"/>
          <w:szCs w:val="24"/>
        </w:rPr>
        <w:t xml:space="preserve">adotta formale provvedimento organizzativo motivato con il quale attribuisce le posizioni con specifiche responsabilità nell'ambito dei servizi assegnati alla propria unità organizzativa tra il personale </w:t>
      </w:r>
      <w:r w:rsidR="00CD13FE" w:rsidRPr="002F3A4E">
        <w:rPr>
          <w:rFonts w:asciiTheme="minorHAnsi" w:hAnsiTheme="minorHAnsi" w:cstheme="minorHAnsi"/>
          <w:sz w:val="24"/>
          <w:szCs w:val="24"/>
        </w:rPr>
        <w:t xml:space="preserve">delle </w:t>
      </w:r>
      <w:r w:rsidR="00C62AC4" w:rsidRPr="002F3A4E">
        <w:rPr>
          <w:rFonts w:asciiTheme="minorHAnsi" w:hAnsiTheme="minorHAnsi" w:cstheme="minorHAnsi"/>
          <w:sz w:val="24"/>
          <w:szCs w:val="24"/>
        </w:rPr>
        <w:t>Aree</w:t>
      </w:r>
      <w:r w:rsidR="00CD13FE" w:rsidRPr="002F3A4E">
        <w:rPr>
          <w:rFonts w:asciiTheme="minorHAnsi" w:hAnsiTheme="minorHAnsi" w:cstheme="minorHAnsi"/>
          <w:sz w:val="24"/>
          <w:szCs w:val="24"/>
        </w:rPr>
        <w:t xml:space="preserve"> che non risulti incaricato dell’area delle </w:t>
      </w:r>
      <w:r w:rsidR="00882808" w:rsidRPr="002F3A4E">
        <w:rPr>
          <w:rFonts w:asciiTheme="minorHAnsi" w:hAnsiTheme="minorHAnsi" w:cstheme="minorHAnsi"/>
          <w:sz w:val="24"/>
          <w:szCs w:val="24"/>
        </w:rPr>
        <w:t>Incarichi di Elevata Qualificazione</w:t>
      </w:r>
      <w:r w:rsidR="00CD13FE" w:rsidRPr="002F3A4E">
        <w:rPr>
          <w:rFonts w:asciiTheme="minorHAnsi" w:hAnsiTheme="minorHAnsi" w:cstheme="minorHAnsi"/>
          <w:sz w:val="24"/>
          <w:szCs w:val="24"/>
        </w:rPr>
        <w:t>,</w:t>
      </w:r>
      <w:r w:rsidRPr="002F3A4E">
        <w:rPr>
          <w:rFonts w:asciiTheme="minorHAnsi" w:hAnsiTheme="minorHAnsi" w:cstheme="minorHAnsi"/>
          <w:sz w:val="24"/>
          <w:szCs w:val="24"/>
        </w:rPr>
        <w:t xml:space="preserve"> specificando le attività, le responsabilità, i compiti e le risorse, umane, economiche e strumentali, assegnate a</w:t>
      </w:r>
      <w:r w:rsidR="001A0D64" w:rsidRPr="002F3A4E">
        <w:rPr>
          <w:rFonts w:asciiTheme="minorHAnsi" w:hAnsiTheme="minorHAnsi" w:cstheme="minorHAnsi"/>
          <w:sz w:val="24"/>
          <w:szCs w:val="24"/>
        </w:rPr>
        <w:t xml:space="preserve"> tale</w:t>
      </w:r>
      <w:r w:rsidRPr="002F3A4E">
        <w:rPr>
          <w:rFonts w:asciiTheme="minorHAnsi" w:hAnsiTheme="minorHAnsi" w:cstheme="minorHAnsi"/>
          <w:sz w:val="24"/>
          <w:szCs w:val="24"/>
        </w:rPr>
        <w:t xml:space="preserve"> personale.</w:t>
      </w:r>
    </w:p>
    <w:p w14:paraId="47BEC30C" w14:textId="705B335F"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Il provvedimento motivato, a pena di nullità</w:t>
      </w:r>
      <w:r w:rsidR="00660885" w:rsidRPr="002F3A4E">
        <w:rPr>
          <w:rFonts w:asciiTheme="minorHAnsi" w:hAnsiTheme="minorHAnsi" w:cstheme="minorHAnsi"/>
          <w:sz w:val="24"/>
          <w:szCs w:val="24"/>
        </w:rPr>
        <w:t>,</w:t>
      </w:r>
      <w:r w:rsidRPr="002F3A4E">
        <w:rPr>
          <w:rFonts w:asciiTheme="minorHAnsi" w:hAnsiTheme="minorHAnsi" w:cstheme="minorHAnsi"/>
          <w:sz w:val="24"/>
          <w:szCs w:val="24"/>
        </w:rPr>
        <w:t xml:space="preserve"> dovrà indicare in modo dettagliato le specifiche mansioni/compiti/responsabilità che si ricollegano ai requisiti indicati al successivo comma </w:t>
      </w:r>
      <w:r w:rsidR="001A0D64" w:rsidRPr="002F3A4E">
        <w:rPr>
          <w:rFonts w:asciiTheme="minorHAnsi" w:hAnsiTheme="minorHAnsi" w:cstheme="minorHAnsi"/>
          <w:sz w:val="24"/>
          <w:szCs w:val="24"/>
        </w:rPr>
        <w:t>10</w:t>
      </w:r>
      <w:r w:rsidRPr="002F3A4E">
        <w:rPr>
          <w:rFonts w:asciiTheme="minorHAnsi" w:hAnsiTheme="minorHAnsi" w:cstheme="minorHAnsi"/>
          <w:sz w:val="24"/>
          <w:szCs w:val="24"/>
        </w:rPr>
        <w:t xml:space="preserve"> del presente Contratto Decentrato</w:t>
      </w:r>
      <w:r w:rsidR="001A0D64" w:rsidRPr="002F3A4E">
        <w:rPr>
          <w:rFonts w:asciiTheme="minorHAnsi" w:hAnsiTheme="minorHAnsi" w:cstheme="minorHAnsi"/>
          <w:sz w:val="24"/>
          <w:szCs w:val="24"/>
        </w:rPr>
        <w:t>,</w:t>
      </w:r>
      <w:r w:rsidRPr="002F3A4E">
        <w:rPr>
          <w:rFonts w:asciiTheme="minorHAnsi" w:hAnsiTheme="minorHAnsi" w:cstheme="minorHAnsi"/>
          <w:sz w:val="24"/>
          <w:szCs w:val="24"/>
        </w:rPr>
        <w:t xml:space="preserve"> che danno diritto alla corresponsione dell'indennità e il relativo compenso annuo spettante.</w:t>
      </w:r>
    </w:p>
    <w:p w14:paraId="4597AA61" w14:textId="79FDA396" w:rsidR="001A5FB4" w:rsidRPr="002F3A4E" w:rsidRDefault="00CD13FE">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L</w:t>
      </w:r>
      <w:r w:rsidR="001A5FB4" w:rsidRPr="002F3A4E">
        <w:rPr>
          <w:rFonts w:asciiTheme="minorHAnsi" w:hAnsiTheme="minorHAnsi" w:cstheme="minorHAnsi"/>
          <w:sz w:val="24"/>
          <w:szCs w:val="24"/>
        </w:rPr>
        <w:t xml:space="preserve">e specifiche responsabilità affidate al personale </w:t>
      </w:r>
      <w:r w:rsidR="00C62AC4" w:rsidRPr="002F3A4E">
        <w:rPr>
          <w:rFonts w:asciiTheme="minorHAnsi" w:hAnsiTheme="minorHAnsi" w:cstheme="minorHAnsi"/>
          <w:sz w:val="24"/>
          <w:szCs w:val="24"/>
        </w:rPr>
        <w:t xml:space="preserve">delle Aree </w:t>
      </w:r>
      <w:r w:rsidR="001A5FB4" w:rsidRPr="002F3A4E">
        <w:rPr>
          <w:rFonts w:asciiTheme="minorHAnsi" w:hAnsiTheme="minorHAnsi" w:cstheme="minorHAnsi"/>
          <w:sz w:val="24"/>
          <w:szCs w:val="24"/>
        </w:rPr>
        <w:t xml:space="preserve">che non risulti incaricato </w:t>
      </w:r>
      <w:r w:rsidR="00882808" w:rsidRPr="002F3A4E">
        <w:rPr>
          <w:rFonts w:asciiTheme="minorHAnsi" w:hAnsiTheme="minorHAnsi" w:cstheme="minorHAnsi"/>
          <w:sz w:val="24"/>
          <w:szCs w:val="24"/>
        </w:rPr>
        <w:t>di Elevata Qualificazione</w:t>
      </w:r>
      <w:r w:rsidR="001A0D64" w:rsidRPr="002F3A4E">
        <w:rPr>
          <w:rFonts w:asciiTheme="minorHAnsi" w:hAnsiTheme="minorHAnsi" w:cstheme="minorHAnsi"/>
          <w:sz w:val="24"/>
          <w:szCs w:val="24"/>
        </w:rPr>
        <w:t xml:space="preserve">, </w:t>
      </w:r>
      <w:r w:rsidR="00C104E3" w:rsidRPr="002F3A4E">
        <w:rPr>
          <w:rFonts w:asciiTheme="minorHAnsi" w:hAnsiTheme="minorHAnsi" w:cstheme="minorHAnsi"/>
          <w:sz w:val="24"/>
          <w:szCs w:val="24"/>
        </w:rPr>
        <w:t>nonché</w:t>
      </w:r>
      <w:r w:rsidR="001A5FB4" w:rsidRPr="002F3A4E">
        <w:rPr>
          <w:rFonts w:asciiTheme="minorHAnsi" w:hAnsiTheme="minorHAnsi" w:cstheme="minorHAnsi"/>
          <w:sz w:val="24"/>
          <w:szCs w:val="24"/>
        </w:rPr>
        <w:t xml:space="preserve"> i relativi compensi annui</w:t>
      </w:r>
      <w:r w:rsidRPr="002F3A4E">
        <w:rPr>
          <w:rFonts w:asciiTheme="minorHAnsi" w:hAnsiTheme="minorHAnsi" w:cstheme="minorHAnsi"/>
          <w:sz w:val="24"/>
          <w:szCs w:val="24"/>
        </w:rPr>
        <w:t>,</w:t>
      </w:r>
      <w:r w:rsidR="001A5FB4" w:rsidRPr="002F3A4E">
        <w:rPr>
          <w:rFonts w:asciiTheme="minorHAnsi" w:hAnsiTheme="minorHAnsi" w:cstheme="minorHAnsi"/>
          <w:sz w:val="24"/>
          <w:szCs w:val="24"/>
        </w:rPr>
        <w:t xml:space="preserve"> non superiori </w:t>
      </w:r>
      <w:r w:rsidR="00C104E3" w:rsidRPr="002F3A4E">
        <w:rPr>
          <w:rFonts w:asciiTheme="minorHAnsi" w:hAnsiTheme="minorHAnsi" w:cstheme="minorHAnsi"/>
          <w:sz w:val="24"/>
          <w:szCs w:val="24"/>
        </w:rPr>
        <w:t>al tetto di</w:t>
      </w:r>
      <w:r w:rsidR="001A5FB4" w:rsidRPr="002F3A4E">
        <w:rPr>
          <w:rFonts w:asciiTheme="minorHAnsi" w:hAnsiTheme="minorHAnsi" w:cstheme="minorHAnsi"/>
          <w:sz w:val="24"/>
          <w:szCs w:val="24"/>
        </w:rPr>
        <w:t xml:space="preserve"> </w:t>
      </w:r>
      <w:proofErr w:type="gramStart"/>
      <w:r w:rsidR="001A0D64" w:rsidRPr="002F3A4E">
        <w:rPr>
          <w:rFonts w:asciiTheme="minorHAnsi" w:hAnsiTheme="minorHAnsi" w:cstheme="minorHAnsi"/>
          <w:sz w:val="24"/>
          <w:szCs w:val="24"/>
        </w:rPr>
        <w:t>Euro</w:t>
      </w:r>
      <w:proofErr w:type="gramEnd"/>
      <w:r w:rsidR="001A5FB4" w:rsidRPr="002F3A4E">
        <w:rPr>
          <w:rFonts w:asciiTheme="minorHAnsi" w:hAnsiTheme="minorHAnsi" w:cstheme="minorHAnsi"/>
          <w:sz w:val="24"/>
          <w:szCs w:val="24"/>
        </w:rPr>
        <w:t xml:space="preserve"> 3.000</w:t>
      </w:r>
      <w:r w:rsidRPr="002F3A4E">
        <w:rPr>
          <w:rFonts w:asciiTheme="minorHAnsi" w:hAnsiTheme="minorHAnsi" w:cstheme="minorHAnsi"/>
          <w:sz w:val="24"/>
          <w:szCs w:val="24"/>
        </w:rPr>
        <w:t>,00</w:t>
      </w:r>
      <w:r w:rsidR="00C62AC4" w:rsidRPr="002F3A4E">
        <w:rPr>
          <w:rFonts w:asciiTheme="minorHAnsi" w:hAnsiTheme="minorHAnsi" w:cstheme="minorHAnsi"/>
          <w:sz w:val="24"/>
          <w:szCs w:val="24"/>
        </w:rPr>
        <w:t>, elevabili a 4.000,00 euro</w:t>
      </w:r>
      <w:r w:rsidR="002239B4" w:rsidRPr="002F3A4E">
        <w:rPr>
          <w:rFonts w:asciiTheme="minorHAnsi" w:hAnsiTheme="minorHAnsi" w:cstheme="minorHAnsi"/>
          <w:sz w:val="24"/>
          <w:szCs w:val="24"/>
        </w:rPr>
        <w:t xml:space="preserve"> (in ragione delle risorse disponibili sul fondo del salario accessorio</w:t>
      </w:r>
      <w:r w:rsidR="004E05DA" w:rsidRPr="002F3A4E">
        <w:rPr>
          <w:rFonts w:asciiTheme="minorHAnsi" w:hAnsiTheme="minorHAnsi" w:cstheme="minorHAnsi"/>
          <w:sz w:val="24"/>
          <w:szCs w:val="24"/>
        </w:rPr>
        <w:t xml:space="preserve"> per il finanziamento dell’istituto</w:t>
      </w:r>
      <w:r w:rsidR="002239B4" w:rsidRPr="002F3A4E">
        <w:rPr>
          <w:rFonts w:asciiTheme="minorHAnsi" w:hAnsiTheme="minorHAnsi" w:cstheme="minorHAnsi"/>
          <w:sz w:val="24"/>
          <w:szCs w:val="24"/>
        </w:rPr>
        <w:t>)</w:t>
      </w:r>
      <w:r w:rsidRPr="002F3A4E">
        <w:rPr>
          <w:rFonts w:asciiTheme="minorHAnsi" w:hAnsiTheme="minorHAnsi" w:cstheme="minorHAnsi"/>
          <w:sz w:val="24"/>
          <w:szCs w:val="24"/>
        </w:rPr>
        <w:t>, sono così individuate:</w:t>
      </w:r>
    </w:p>
    <w:p w14:paraId="0AD376E7" w14:textId="77777777" w:rsidR="00D1733D" w:rsidRPr="002F3A4E" w:rsidRDefault="00D1733D" w:rsidP="00EA5765">
      <w:pPr>
        <w:spacing w:before="120" w:after="120"/>
        <w:ind w:left="567"/>
        <w:jc w:val="both"/>
        <w:rPr>
          <w:rFonts w:asciiTheme="minorHAnsi" w:hAnsiTheme="minorHAnsi" w:cstheme="minorHAnsi"/>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433"/>
        <w:gridCol w:w="1339"/>
      </w:tblGrid>
      <w:tr w:rsidR="00207B14" w:rsidRPr="002F3A4E" w14:paraId="06FADF88" w14:textId="77777777" w:rsidTr="001B006C">
        <w:tc>
          <w:tcPr>
            <w:tcW w:w="4315" w:type="pct"/>
            <w:tcBorders>
              <w:top w:val="single" w:sz="4" w:space="0" w:color="auto"/>
              <w:left w:val="single" w:sz="4" w:space="0" w:color="auto"/>
              <w:bottom w:val="single" w:sz="4" w:space="0" w:color="auto"/>
              <w:right w:val="single" w:sz="4" w:space="0" w:color="auto"/>
            </w:tcBorders>
          </w:tcPr>
          <w:p w14:paraId="4D50A2A8" w14:textId="7445448D" w:rsidR="00207B14" w:rsidRPr="002F3A4E" w:rsidRDefault="001A0D6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4"/>
                <w:szCs w:val="24"/>
              </w:rPr>
            </w:pPr>
            <w:r w:rsidRPr="002F3A4E">
              <w:rPr>
                <w:rFonts w:asciiTheme="minorHAnsi" w:hAnsiTheme="minorHAnsi" w:cstheme="minorHAnsi"/>
                <w:b/>
                <w:sz w:val="24"/>
                <w:szCs w:val="24"/>
              </w:rPr>
              <w:t xml:space="preserve">Compiti che comportano specifiche responsabilità da parte del personale </w:t>
            </w:r>
            <w:r w:rsidR="00207B14" w:rsidRPr="002F3A4E">
              <w:rPr>
                <w:rFonts w:asciiTheme="minorHAnsi" w:hAnsiTheme="minorHAnsi" w:cstheme="minorHAnsi"/>
                <w:b/>
                <w:sz w:val="24"/>
                <w:szCs w:val="24"/>
              </w:rPr>
              <w:t>dell</w:t>
            </w:r>
            <w:r w:rsidR="00130513" w:rsidRPr="002F3A4E">
              <w:rPr>
                <w:rFonts w:asciiTheme="minorHAnsi" w:hAnsiTheme="minorHAnsi" w:cstheme="minorHAnsi"/>
                <w:b/>
                <w:sz w:val="24"/>
                <w:szCs w:val="24"/>
              </w:rPr>
              <w:t xml:space="preserve">e </w:t>
            </w:r>
            <w:r w:rsidR="00C62AC4" w:rsidRPr="002F3A4E">
              <w:rPr>
                <w:rFonts w:asciiTheme="minorHAnsi" w:hAnsiTheme="minorHAnsi" w:cstheme="minorHAnsi"/>
                <w:b/>
                <w:sz w:val="24"/>
                <w:szCs w:val="24"/>
              </w:rPr>
              <w:t>Aree</w:t>
            </w:r>
          </w:p>
        </w:tc>
        <w:tc>
          <w:tcPr>
            <w:tcW w:w="685" w:type="pct"/>
            <w:tcBorders>
              <w:top w:val="single" w:sz="4" w:space="0" w:color="auto"/>
              <w:left w:val="single" w:sz="4" w:space="0" w:color="auto"/>
              <w:bottom w:val="single" w:sz="4" w:space="0" w:color="auto"/>
              <w:right w:val="single" w:sz="4" w:space="0" w:color="auto"/>
            </w:tcBorders>
          </w:tcPr>
          <w:p w14:paraId="297CE5F8" w14:textId="77777777" w:rsidR="00207B14" w:rsidRPr="002F3A4E" w:rsidRDefault="00207B14"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b/>
                <w:sz w:val="24"/>
                <w:szCs w:val="24"/>
              </w:rPr>
              <w:t>Compensi</w:t>
            </w:r>
          </w:p>
          <w:p w14:paraId="378F13E4" w14:textId="77777777" w:rsidR="00207B14" w:rsidRPr="002F3A4E" w:rsidRDefault="00207B14"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b/>
                <w:sz w:val="24"/>
                <w:szCs w:val="24"/>
              </w:rPr>
              <w:t>annui</w:t>
            </w:r>
          </w:p>
        </w:tc>
      </w:tr>
      <w:tr w:rsidR="00C62AC4" w:rsidRPr="002F3A4E" w14:paraId="1CEAEBC3" w14:textId="77777777" w:rsidTr="001B006C">
        <w:tc>
          <w:tcPr>
            <w:tcW w:w="4315" w:type="pct"/>
            <w:tcBorders>
              <w:top w:val="single" w:sz="4" w:space="0" w:color="auto"/>
              <w:left w:val="single" w:sz="4" w:space="0" w:color="auto"/>
              <w:bottom w:val="single" w:sz="4" w:space="0" w:color="auto"/>
              <w:right w:val="single" w:sz="4" w:space="0" w:color="auto"/>
            </w:tcBorders>
          </w:tcPr>
          <w:p w14:paraId="60708D7A" w14:textId="40B31E07"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4"/>
                <w:szCs w:val="24"/>
              </w:rPr>
            </w:pPr>
            <w:r w:rsidRPr="002F3A4E">
              <w:rPr>
                <w:rFonts w:asciiTheme="minorHAnsi" w:hAnsiTheme="minorHAnsi" w:cstheme="minorHAnsi"/>
                <w:sz w:val="24"/>
                <w:szCs w:val="24"/>
              </w:rPr>
              <w:t xml:space="preserve">Responsabilità riferite a personale </w:t>
            </w:r>
            <w:r w:rsidRPr="002F3A4E">
              <w:rPr>
                <w:rFonts w:asciiTheme="minorHAnsi" w:hAnsiTheme="minorHAnsi" w:cstheme="minorHAnsi"/>
                <w:b/>
                <w:bCs/>
                <w:sz w:val="24"/>
                <w:szCs w:val="24"/>
              </w:rPr>
              <w:t xml:space="preserve">dell’Area degli Operatori </w:t>
            </w:r>
            <w:r w:rsidRPr="002F3A4E">
              <w:rPr>
                <w:rFonts w:asciiTheme="minorHAnsi" w:hAnsiTheme="minorHAnsi" w:cstheme="minorHAnsi"/>
                <w:sz w:val="24"/>
                <w:szCs w:val="24"/>
              </w:rPr>
              <w:t xml:space="preserve">individuate dal Responsabile di Settore, per coordinamento, formalmente affidate dal medesimo, per coordinamento, formalmente affidato, di squadre di personale di pari </w:t>
            </w:r>
            <w:r w:rsidR="00D46516" w:rsidRPr="002F3A4E">
              <w:rPr>
                <w:rFonts w:asciiTheme="minorHAnsi" w:hAnsiTheme="minorHAnsi" w:cstheme="minorHAnsi"/>
                <w:sz w:val="24"/>
                <w:szCs w:val="24"/>
              </w:rPr>
              <w:t>area.</w:t>
            </w:r>
          </w:p>
        </w:tc>
        <w:tc>
          <w:tcPr>
            <w:tcW w:w="685" w:type="pct"/>
            <w:tcBorders>
              <w:top w:val="single" w:sz="4" w:space="0" w:color="auto"/>
              <w:left w:val="single" w:sz="4" w:space="0" w:color="auto"/>
              <w:bottom w:val="single" w:sz="4" w:space="0" w:color="auto"/>
              <w:right w:val="single" w:sz="4" w:space="0" w:color="auto"/>
            </w:tcBorders>
          </w:tcPr>
          <w:p w14:paraId="58F07CA7" w14:textId="01492A72"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sz w:val="24"/>
                <w:szCs w:val="24"/>
              </w:rPr>
              <w:t xml:space="preserve">Fino a </w:t>
            </w:r>
            <w:proofErr w:type="gramStart"/>
            <w:r w:rsidRPr="002F3A4E">
              <w:rPr>
                <w:rFonts w:asciiTheme="minorHAnsi" w:hAnsiTheme="minorHAnsi" w:cstheme="minorHAnsi"/>
                <w:sz w:val="24"/>
                <w:szCs w:val="24"/>
              </w:rPr>
              <w:t>Euro</w:t>
            </w:r>
            <w:proofErr w:type="gramEnd"/>
            <w:r w:rsidRPr="002F3A4E">
              <w:rPr>
                <w:rFonts w:asciiTheme="minorHAnsi" w:hAnsiTheme="minorHAnsi" w:cstheme="minorHAnsi"/>
                <w:sz w:val="24"/>
                <w:szCs w:val="24"/>
              </w:rPr>
              <w:t xml:space="preserve"> 1.000,00 </w:t>
            </w:r>
          </w:p>
        </w:tc>
      </w:tr>
      <w:tr w:rsidR="00C62AC4" w:rsidRPr="002F3A4E" w14:paraId="58110661" w14:textId="77777777" w:rsidTr="001B006C">
        <w:tc>
          <w:tcPr>
            <w:tcW w:w="4315" w:type="pct"/>
            <w:tcBorders>
              <w:top w:val="single" w:sz="4" w:space="0" w:color="auto"/>
              <w:left w:val="single" w:sz="4" w:space="0" w:color="auto"/>
              <w:bottom w:val="single" w:sz="4" w:space="0" w:color="auto"/>
              <w:right w:val="single" w:sz="4" w:space="0" w:color="auto"/>
            </w:tcBorders>
          </w:tcPr>
          <w:p w14:paraId="7CCD5421" w14:textId="10F3C843"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4"/>
                <w:szCs w:val="24"/>
              </w:rPr>
            </w:pPr>
            <w:r w:rsidRPr="002F3A4E">
              <w:rPr>
                <w:rFonts w:asciiTheme="minorHAnsi" w:hAnsiTheme="minorHAnsi" w:cstheme="minorHAnsi"/>
                <w:sz w:val="24"/>
                <w:szCs w:val="24"/>
              </w:rPr>
              <w:lastRenderedPageBreak/>
              <w:t xml:space="preserve">Responsabilità riferite a personale </w:t>
            </w:r>
            <w:r w:rsidRPr="002F3A4E">
              <w:rPr>
                <w:rFonts w:asciiTheme="minorHAnsi" w:hAnsiTheme="minorHAnsi" w:cstheme="minorHAnsi"/>
                <w:b/>
                <w:bCs/>
                <w:sz w:val="24"/>
                <w:szCs w:val="24"/>
              </w:rPr>
              <w:t>dell’Area degli Operatori Esperti</w:t>
            </w:r>
            <w:r w:rsidRPr="002F3A4E">
              <w:rPr>
                <w:rFonts w:asciiTheme="minorHAnsi" w:hAnsiTheme="minorHAnsi" w:cstheme="minorHAnsi"/>
                <w:sz w:val="24"/>
                <w:szCs w:val="24"/>
              </w:rPr>
              <w:t xml:space="preserve"> individuate dal Responsabile di Settore, per coordinamento, formalmente affidate dal medesimo, per coordinamento, formalmente affidato, di squadre di personale di pari o inferiore </w:t>
            </w:r>
            <w:r w:rsidR="00D46516" w:rsidRPr="002F3A4E">
              <w:rPr>
                <w:rFonts w:asciiTheme="minorHAnsi" w:hAnsiTheme="minorHAnsi" w:cstheme="minorHAnsi"/>
                <w:sz w:val="24"/>
                <w:szCs w:val="24"/>
              </w:rPr>
              <w:t>area</w:t>
            </w:r>
            <w:r w:rsidRPr="002F3A4E">
              <w:rPr>
                <w:rFonts w:asciiTheme="minorHAnsi" w:hAnsiTheme="minorHAnsi" w:cstheme="minorHAnsi"/>
                <w:sz w:val="24"/>
                <w:szCs w:val="24"/>
              </w:rPr>
              <w:t xml:space="preserve"> e di lavorazioni complesse.</w:t>
            </w:r>
          </w:p>
        </w:tc>
        <w:tc>
          <w:tcPr>
            <w:tcW w:w="685" w:type="pct"/>
            <w:tcBorders>
              <w:top w:val="single" w:sz="4" w:space="0" w:color="auto"/>
              <w:left w:val="single" w:sz="4" w:space="0" w:color="auto"/>
              <w:bottom w:val="single" w:sz="4" w:space="0" w:color="auto"/>
              <w:right w:val="single" w:sz="4" w:space="0" w:color="auto"/>
            </w:tcBorders>
          </w:tcPr>
          <w:p w14:paraId="6C216448" w14:textId="2B22160A"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sz w:val="24"/>
                <w:szCs w:val="24"/>
              </w:rPr>
            </w:pPr>
            <w:r w:rsidRPr="002F3A4E">
              <w:rPr>
                <w:rFonts w:asciiTheme="minorHAnsi" w:hAnsiTheme="minorHAnsi" w:cstheme="minorHAnsi"/>
                <w:sz w:val="24"/>
                <w:szCs w:val="24"/>
              </w:rPr>
              <w:t xml:space="preserve">Fino a </w:t>
            </w:r>
            <w:proofErr w:type="gramStart"/>
            <w:r w:rsidRPr="002F3A4E">
              <w:rPr>
                <w:rFonts w:asciiTheme="minorHAnsi" w:hAnsiTheme="minorHAnsi" w:cstheme="minorHAnsi"/>
                <w:sz w:val="24"/>
                <w:szCs w:val="24"/>
              </w:rPr>
              <w:t>Euro</w:t>
            </w:r>
            <w:proofErr w:type="gramEnd"/>
            <w:r w:rsidRPr="002F3A4E">
              <w:rPr>
                <w:rFonts w:asciiTheme="minorHAnsi" w:hAnsiTheme="minorHAnsi" w:cstheme="minorHAnsi"/>
                <w:sz w:val="24"/>
                <w:szCs w:val="24"/>
              </w:rPr>
              <w:t xml:space="preserve"> 2.000,00 </w:t>
            </w:r>
          </w:p>
        </w:tc>
      </w:tr>
      <w:tr w:rsidR="00C62AC4" w:rsidRPr="002F3A4E" w14:paraId="7CD5D57B" w14:textId="77777777" w:rsidTr="001B006C">
        <w:tc>
          <w:tcPr>
            <w:tcW w:w="4315" w:type="pct"/>
            <w:tcBorders>
              <w:top w:val="single" w:sz="4" w:space="0" w:color="auto"/>
              <w:left w:val="single" w:sz="4" w:space="0" w:color="auto"/>
              <w:bottom w:val="single" w:sz="4" w:space="0" w:color="auto"/>
              <w:right w:val="single" w:sz="4" w:space="0" w:color="auto"/>
            </w:tcBorders>
          </w:tcPr>
          <w:p w14:paraId="12F0DC68" w14:textId="3354003D"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b/>
                <w:sz w:val="24"/>
                <w:szCs w:val="24"/>
              </w:rPr>
            </w:pPr>
            <w:r w:rsidRPr="002F3A4E">
              <w:rPr>
                <w:rFonts w:asciiTheme="minorHAnsi" w:hAnsiTheme="minorHAnsi" w:cstheme="minorHAnsi"/>
                <w:sz w:val="24"/>
                <w:szCs w:val="24"/>
              </w:rPr>
              <w:t xml:space="preserve">Responsabilità riferite a personale </w:t>
            </w:r>
            <w:r w:rsidRPr="002F3A4E">
              <w:rPr>
                <w:rFonts w:asciiTheme="minorHAnsi" w:hAnsiTheme="minorHAnsi" w:cstheme="minorHAnsi"/>
                <w:b/>
                <w:bCs/>
                <w:sz w:val="24"/>
                <w:szCs w:val="24"/>
              </w:rPr>
              <w:t>dell’Area degli Istruttori</w:t>
            </w:r>
            <w:r w:rsidRPr="002F3A4E">
              <w:rPr>
                <w:rFonts w:asciiTheme="minorHAnsi" w:hAnsiTheme="minorHAnsi" w:cstheme="minorHAnsi"/>
                <w:sz w:val="24"/>
                <w:szCs w:val="24"/>
              </w:rPr>
              <w:t xml:space="preserve">, individuate dal Responsabile di Settore per coordinamento, formalmente affidate dal medesimo, di personale di pari o inferiore </w:t>
            </w:r>
            <w:proofErr w:type="gramStart"/>
            <w:r w:rsidR="00B94B87" w:rsidRPr="002F3A4E">
              <w:rPr>
                <w:rFonts w:asciiTheme="minorHAnsi" w:hAnsiTheme="minorHAnsi" w:cstheme="minorHAnsi"/>
                <w:sz w:val="24"/>
                <w:szCs w:val="24"/>
              </w:rPr>
              <w:t xml:space="preserve">area </w:t>
            </w:r>
            <w:r w:rsidRPr="002F3A4E">
              <w:rPr>
                <w:rFonts w:asciiTheme="minorHAnsi" w:hAnsiTheme="minorHAnsi" w:cstheme="minorHAnsi"/>
                <w:sz w:val="24"/>
                <w:szCs w:val="24"/>
              </w:rPr>
              <w:t xml:space="preserve"> e</w:t>
            </w:r>
            <w:proofErr w:type="gramEnd"/>
            <w:r w:rsidRPr="002F3A4E">
              <w:rPr>
                <w:rFonts w:asciiTheme="minorHAnsi" w:hAnsiTheme="minorHAnsi" w:cstheme="minorHAnsi"/>
                <w:sz w:val="24"/>
                <w:szCs w:val="24"/>
              </w:rPr>
              <w:t xml:space="preserve"> per lo svolgimento di </w:t>
            </w:r>
            <w:r w:rsidR="00D46516" w:rsidRPr="002F3A4E">
              <w:rPr>
                <w:rFonts w:asciiTheme="minorHAnsi" w:hAnsiTheme="minorHAnsi" w:cstheme="minorHAnsi"/>
                <w:sz w:val="24"/>
                <w:szCs w:val="24"/>
              </w:rPr>
              <w:t xml:space="preserve">incarichi che comportano responsabilità specifiche e </w:t>
            </w:r>
            <w:r w:rsidRPr="002F3A4E">
              <w:rPr>
                <w:rFonts w:asciiTheme="minorHAnsi" w:hAnsiTheme="minorHAnsi" w:cstheme="minorHAnsi"/>
                <w:sz w:val="24"/>
                <w:szCs w:val="24"/>
              </w:rPr>
              <w:t>attività che hanno un notevole livello di complessità</w:t>
            </w:r>
            <w:r w:rsidR="00D46516" w:rsidRPr="002F3A4E">
              <w:rPr>
                <w:rFonts w:asciiTheme="minorHAnsi" w:hAnsiTheme="minorHAnsi" w:cstheme="minorHAnsi"/>
                <w:sz w:val="24"/>
                <w:szCs w:val="24"/>
              </w:rPr>
              <w:t xml:space="preserve"> o </w:t>
            </w:r>
            <w:r w:rsidRPr="002F3A4E">
              <w:rPr>
                <w:rFonts w:asciiTheme="minorHAnsi" w:hAnsiTheme="minorHAnsi" w:cstheme="minorHAnsi"/>
                <w:sz w:val="24"/>
                <w:szCs w:val="24"/>
              </w:rPr>
              <w:t>disomogeneità.</w:t>
            </w:r>
          </w:p>
        </w:tc>
        <w:tc>
          <w:tcPr>
            <w:tcW w:w="685" w:type="pct"/>
            <w:tcBorders>
              <w:top w:val="single" w:sz="4" w:space="0" w:color="auto"/>
              <w:left w:val="single" w:sz="4" w:space="0" w:color="auto"/>
              <w:bottom w:val="single" w:sz="4" w:space="0" w:color="auto"/>
              <w:right w:val="single" w:sz="4" w:space="0" w:color="auto"/>
            </w:tcBorders>
          </w:tcPr>
          <w:p w14:paraId="3D4435EF" w14:textId="00422904"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Theme="minorHAnsi" w:hAnsiTheme="minorHAnsi" w:cstheme="minorHAnsi"/>
                <w:sz w:val="24"/>
                <w:szCs w:val="24"/>
              </w:rPr>
            </w:pPr>
            <w:r w:rsidRPr="002F3A4E">
              <w:rPr>
                <w:rFonts w:asciiTheme="minorHAnsi" w:hAnsiTheme="minorHAnsi" w:cstheme="minorHAnsi"/>
                <w:sz w:val="24"/>
                <w:szCs w:val="24"/>
              </w:rPr>
              <w:t xml:space="preserve">Fino a </w:t>
            </w:r>
            <w:proofErr w:type="gramStart"/>
            <w:r w:rsidRPr="002F3A4E">
              <w:rPr>
                <w:rFonts w:asciiTheme="minorHAnsi" w:hAnsiTheme="minorHAnsi" w:cstheme="minorHAnsi"/>
                <w:sz w:val="24"/>
                <w:szCs w:val="24"/>
              </w:rPr>
              <w:t>Euro</w:t>
            </w:r>
            <w:proofErr w:type="gramEnd"/>
            <w:r w:rsidRPr="002F3A4E">
              <w:rPr>
                <w:rFonts w:asciiTheme="minorHAnsi" w:hAnsiTheme="minorHAnsi" w:cstheme="minorHAnsi"/>
                <w:sz w:val="24"/>
                <w:szCs w:val="24"/>
              </w:rPr>
              <w:t xml:space="preserve"> 3.000,00</w:t>
            </w:r>
          </w:p>
        </w:tc>
      </w:tr>
      <w:tr w:rsidR="00C62AC4" w:rsidRPr="002F3A4E" w14:paraId="7F25ED1F" w14:textId="77777777" w:rsidTr="001B006C">
        <w:tc>
          <w:tcPr>
            <w:tcW w:w="4315" w:type="pct"/>
            <w:tcBorders>
              <w:top w:val="single" w:sz="4" w:space="0" w:color="auto"/>
              <w:left w:val="single" w:sz="4" w:space="0" w:color="auto"/>
              <w:bottom w:val="single" w:sz="4" w:space="0" w:color="auto"/>
              <w:right w:val="single" w:sz="4" w:space="0" w:color="auto"/>
            </w:tcBorders>
          </w:tcPr>
          <w:p w14:paraId="658A9385" w14:textId="709080F5" w:rsidR="00C62AC4" w:rsidRPr="002F3A4E" w:rsidRDefault="00C62AC4" w:rsidP="00C62AC4">
            <w:pPr>
              <w:tabs>
                <w:tab w:val="left" w:pos="1440"/>
                <w:tab w:val="left" w:pos="2160"/>
                <w:tab w:val="left" w:pos="2880"/>
                <w:tab w:val="left" w:pos="3600"/>
                <w:tab w:val="left" w:pos="4320"/>
                <w:tab w:val="left" w:pos="5040"/>
                <w:tab w:val="left" w:pos="5883"/>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 xml:space="preserve">Responsabilità riferite a personale </w:t>
            </w:r>
            <w:r w:rsidRPr="002F3A4E">
              <w:rPr>
                <w:rFonts w:asciiTheme="minorHAnsi" w:hAnsiTheme="minorHAnsi" w:cstheme="minorHAnsi"/>
                <w:b/>
                <w:bCs/>
                <w:sz w:val="24"/>
                <w:szCs w:val="24"/>
              </w:rPr>
              <w:t>dell’Area dei Funzionari</w:t>
            </w:r>
            <w:r w:rsidRPr="002F3A4E">
              <w:rPr>
                <w:rFonts w:asciiTheme="minorHAnsi" w:hAnsiTheme="minorHAnsi" w:cstheme="minorHAnsi"/>
                <w:b/>
                <w:sz w:val="24"/>
                <w:szCs w:val="24"/>
              </w:rPr>
              <w:t>,</w:t>
            </w:r>
            <w:r w:rsidRPr="002F3A4E">
              <w:rPr>
                <w:rFonts w:asciiTheme="minorHAnsi" w:hAnsiTheme="minorHAnsi" w:cstheme="minorHAnsi"/>
                <w:sz w:val="24"/>
                <w:szCs w:val="24"/>
              </w:rPr>
              <w:t xml:space="preserve"> individuate dal Responsabile di Settore formalmente affidate dal medesimo, in uno o più dei seguenti ambiti:</w:t>
            </w:r>
          </w:p>
          <w:p w14:paraId="73F7FF13" w14:textId="2FCF201E"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xml:space="preserve">1) responsabilità della direzione di una struttura organizzativa, formalizzata nello schema organizzativo (servizio/ufficio);  </w:t>
            </w:r>
          </w:p>
          <w:p w14:paraId="61431F36" w14:textId="3A6A3F2E"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2) affidamento di un significativo numero di tipologie di procedimenti amministrativi e/o di procedimenti amministrativi che vengono giudicati di particolare complessità e/o di procedimenti amministrativi che appartengono a tipologie disomogenee, non comportanti l’adozione dell’atto finale del procedimento (salvo eccezioni previste da leggi o dai Regolamenti dell’Ente);</w:t>
            </w:r>
          </w:p>
          <w:p w14:paraId="671136B4" w14:textId="0C9947CC" w:rsidR="00C62AC4" w:rsidRPr="002F3A4E" w:rsidRDefault="00C62AC4" w:rsidP="00C62AC4">
            <w:pPr>
              <w:tabs>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xml:space="preserve">3) affidamento del compito di coordinamento di operatori di </w:t>
            </w:r>
            <w:r w:rsidR="0028090C" w:rsidRPr="002F3A4E">
              <w:rPr>
                <w:rFonts w:asciiTheme="minorHAnsi" w:hAnsiTheme="minorHAnsi" w:cstheme="minorHAnsi"/>
                <w:sz w:val="24"/>
                <w:szCs w:val="24"/>
              </w:rPr>
              <w:t>area</w:t>
            </w:r>
            <w:r w:rsidRPr="002F3A4E">
              <w:rPr>
                <w:rFonts w:asciiTheme="minorHAnsi" w:hAnsiTheme="minorHAnsi" w:cstheme="minorHAnsi"/>
                <w:sz w:val="24"/>
                <w:szCs w:val="24"/>
              </w:rPr>
              <w:t xml:space="preserve"> pari o inferiore; </w:t>
            </w:r>
          </w:p>
          <w:p w14:paraId="1EB66D98" w14:textId="12375297" w:rsidR="00C62AC4" w:rsidRPr="002F3A4E" w:rsidRDefault="00C62AC4" w:rsidP="00C62AC4">
            <w:pPr>
              <w:tabs>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4) affidamento incarico di sostituzione del responsabile di Incarichi di Elevata Qualificazione</w:t>
            </w:r>
            <w:r w:rsidR="00D62C62" w:rsidRPr="002F3A4E">
              <w:rPr>
                <w:rFonts w:asciiTheme="minorHAnsi" w:hAnsiTheme="minorHAnsi" w:cstheme="minorHAnsi"/>
                <w:sz w:val="24"/>
                <w:szCs w:val="24"/>
              </w:rPr>
              <w:t xml:space="preserve"> </w:t>
            </w:r>
            <w:r w:rsidRPr="002F3A4E">
              <w:rPr>
                <w:rFonts w:asciiTheme="minorHAnsi" w:hAnsiTheme="minorHAnsi" w:cstheme="minorHAnsi"/>
                <w:sz w:val="24"/>
                <w:szCs w:val="24"/>
              </w:rPr>
              <w:t>per assenza o impedimento del medesimo</w:t>
            </w:r>
            <w:r w:rsidR="0028090C" w:rsidRPr="002F3A4E">
              <w:rPr>
                <w:rFonts w:asciiTheme="minorHAnsi" w:hAnsiTheme="minorHAnsi" w:cstheme="minorHAnsi"/>
                <w:sz w:val="24"/>
                <w:szCs w:val="24"/>
              </w:rPr>
              <w:t xml:space="preserve"> (per assenze entro i 30 gg)</w:t>
            </w:r>
            <w:r w:rsidRPr="002F3A4E">
              <w:rPr>
                <w:rFonts w:asciiTheme="minorHAnsi" w:hAnsiTheme="minorHAnsi" w:cstheme="minorHAnsi"/>
                <w:sz w:val="24"/>
                <w:szCs w:val="24"/>
              </w:rPr>
              <w:t>;</w:t>
            </w:r>
          </w:p>
          <w:p w14:paraId="62E413C6" w14:textId="0BECCBB0" w:rsidR="00C62AC4" w:rsidRPr="002F3A4E" w:rsidRDefault="00C62AC4" w:rsidP="00C62AC4">
            <w:pPr>
              <w:tabs>
                <w:tab w:val="num"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5) svolgimento di funzioni per cui è prevista l’iscrizione ad un albo professionale</w:t>
            </w:r>
            <w:r w:rsidR="0028090C" w:rsidRPr="002F3A4E">
              <w:rPr>
                <w:rFonts w:asciiTheme="minorHAnsi" w:hAnsiTheme="minorHAnsi" w:cstheme="minorHAnsi"/>
                <w:sz w:val="24"/>
                <w:szCs w:val="24"/>
              </w:rPr>
              <w:t>;</w:t>
            </w:r>
          </w:p>
          <w:p w14:paraId="76B59DDB" w14:textId="707F3522"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xml:space="preserve">6) </w:t>
            </w:r>
            <w:r w:rsidR="0028090C" w:rsidRPr="002F3A4E">
              <w:rPr>
                <w:rFonts w:asciiTheme="minorHAnsi" w:hAnsiTheme="minorHAnsi" w:cstheme="minorHAnsi"/>
                <w:sz w:val="24"/>
                <w:szCs w:val="24"/>
              </w:rPr>
              <w:t>attribuzione di incarichi relativi a ruoli che richiedono conoscenze e professionalità specifiche;</w:t>
            </w:r>
          </w:p>
          <w:p w14:paraId="4A5E01D0" w14:textId="77777777"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7) affidamento, in ragione di una specifica normativa legislativa, di un procedimento amministrativo ascritto al Servizio/Ufficio di assegnazione che prevede l’adozione di un atto autonomo a rilevanza esterna, ad esempio:</w:t>
            </w:r>
          </w:p>
          <w:p w14:paraId="6EEB3D71" w14:textId="7440FBAB"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incaricato al rilascio dell’autorizzazione paesaggistica ai sensi degli art. 146 e 159 del D. Lgs. n. 42 del 2004 e s.m.i.;</w:t>
            </w:r>
          </w:p>
          <w:p w14:paraId="2422802B" w14:textId="3145AA20"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responsabile della transizione digitale art. 17 del CAD Dlgs n. 82/2005;</w:t>
            </w:r>
          </w:p>
          <w:p w14:paraId="60DFD9B2" w14:textId="53B78DE4" w:rsidR="00C62AC4" w:rsidRPr="002F3A4E" w:rsidRDefault="00C62AC4" w:rsidP="00C62AC4">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jc w:val="both"/>
              <w:rPr>
                <w:rFonts w:asciiTheme="minorHAnsi" w:hAnsiTheme="minorHAnsi" w:cstheme="minorHAnsi"/>
                <w:sz w:val="24"/>
                <w:szCs w:val="24"/>
              </w:rPr>
            </w:pPr>
            <w:r w:rsidRPr="002F3A4E">
              <w:rPr>
                <w:rFonts w:asciiTheme="minorHAnsi" w:hAnsiTheme="minorHAnsi" w:cstheme="minorHAnsi"/>
                <w:sz w:val="24"/>
                <w:szCs w:val="24"/>
              </w:rPr>
              <w:t>- responsabile interno della protezione dei dati personali art. 37 GDPR 679/2016.</w:t>
            </w:r>
          </w:p>
        </w:tc>
        <w:tc>
          <w:tcPr>
            <w:tcW w:w="685" w:type="pct"/>
            <w:tcBorders>
              <w:top w:val="single" w:sz="4" w:space="0" w:color="auto"/>
              <w:left w:val="single" w:sz="4" w:space="0" w:color="auto"/>
              <w:bottom w:val="single" w:sz="4" w:space="0" w:color="auto"/>
              <w:right w:val="single" w:sz="4" w:space="0" w:color="auto"/>
            </w:tcBorders>
          </w:tcPr>
          <w:p w14:paraId="4B044DB5" w14:textId="6A23A1F3" w:rsidR="00C62AC4" w:rsidRPr="002F3A4E" w:rsidRDefault="00C62AC4" w:rsidP="00C62AC4">
            <w:pPr>
              <w:tabs>
                <w:tab w:val="num" w:pos="69"/>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 xml:space="preserve">Fino a </w:t>
            </w:r>
            <w:proofErr w:type="gramStart"/>
            <w:r w:rsidRPr="002F3A4E">
              <w:rPr>
                <w:rFonts w:asciiTheme="minorHAnsi" w:hAnsiTheme="minorHAnsi" w:cstheme="minorHAnsi"/>
                <w:sz w:val="24"/>
                <w:szCs w:val="24"/>
              </w:rPr>
              <w:t>Euro</w:t>
            </w:r>
            <w:proofErr w:type="gramEnd"/>
            <w:r w:rsidRPr="002F3A4E">
              <w:rPr>
                <w:rFonts w:asciiTheme="minorHAnsi" w:hAnsiTheme="minorHAnsi" w:cstheme="minorHAnsi"/>
                <w:sz w:val="24"/>
                <w:szCs w:val="24"/>
              </w:rPr>
              <w:t xml:space="preserve"> 4.000,00 </w:t>
            </w:r>
          </w:p>
        </w:tc>
      </w:tr>
    </w:tbl>
    <w:p w14:paraId="495A58F4" w14:textId="77777777" w:rsidR="00D1733D" w:rsidRPr="002F3A4E" w:rsidRDefault="00D1733D" w:rsidP="00EA5765">
      <w:pPr>
        <w:spacing w:before="120" w:after="120"/>
        <w:ind w:left="567"/>
        <w:jc w:val="both"/>
        <w:rPr>
          <w:rFonts w:asciiTheme="minorHAnsi" w:hAnsiTheme="minorHAnsi" w:cstheme="minorHAnsi"/>
          <w:sz w:val="24"/>
          <w:szCs w:val="24"/>
        </w:rPr>
      </w:pPr>
    </w:p>
    <w:p w14:paraId="15C0C9DD" w14:textId="04F04F6F" w:rsidR="00DF4150" w:rsidRPr="002F3A4E" w:rsidRDefault="00431D19">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Gli incarichi </w:t>
      </w:r>
      <w:r w:rsidR="00DF4150" w:rsidRPr="002F3A4E">
        <w:rPr>
          <w:rFonts w:asciiTheme="minorHAnsi" w:hAnsiTheme="minorHAnsi" w:cstheme="minorHAnsi"/>
          <w:sz w:val="24"/>
          <w:szCs w:val="24"/>
        </w:rPr>
        <w:t xml:space="preserve">per specifiche responsabilità </w:t>
      </w:r>
      <w:r w:rsidR="001A5FB4" w:rsidRPr="002F3A4E">
        <w:rPr>
          <w:rFonts w:asciiTheme="minorHAnsi" w:hAnsiTheme="minorHAnsi" w:cstheme="minorHAnsi"/>
          <w:sz w:val="24"/>
          <w:szCs w:val="24"/>
        </w:rPr>
        <w:t>hanno cadenza annuale</w:t>
      </w:r>
      <w:r w:rsidR="00DF4150" w:rsidRPr="002F3A4E">
        <w:rPr>
          <w:rFonts w:asciiTheme="minorHAnsi" w:hAnsiTheme="minorHAnsi" w:cstheme="minorHAnsi"/>
          <w:sz w:val="24"/>
          <w:szCs w:val="24"/>
        </w:rPr>
        <w:t xml:space="preserve">, </w:t>
      </w:r>
      <w:r w:rsidR="001E0011" w:rsidRPr="002F3A4E">
        <w:rPr>
          <w:rFonts w:asciiTheme="minorHAnsi" w:hAnsiTheme="minorHAnsi" w:cstheme="minorHAnsi"/>
          <w:sz w:val="24"/>
          <w:szCs w:val="24"/>
        </w:rPr>
        <w:t>decadono se sono intercorsi mutamenti organizzativi,</w:t>
      </w:r>
      <w:r w:rsidR="001A5FB4" w:rsidRPr="002F3A4E">
        <w:rPr>
          <w:rFonts w:asciiTheme="minorHAnsi" w:hAnsiTheme="minorHAnsi" w:cstheme="minorHAnsi"/>
          <w:sz w:val="24"/>
          <w:szCs w:val="24"/>
        </w:rPr>
        <w:t xml:space="preserve"> variazioni contrattuali o di disponibilità del fondo specifico approvato dal CCDI</w:t>
      </w:r>
      <w:r w:rsidR="001E0011" w:rsidRPr="002F3A4E">
        <w:rPr>
          <w:rFonts w:asciiTheme="minorHAnsi" w:hAnsiTheme="minorHAnsi" w:cstheme="minorHAnsi"/>
          <w:sz w:val="24"/>
          <w:szCs w:val="24"/>
        </w:rPr>
        <w:t>, altrimenti si intendono automaticamente rinnovati</w:t>
      </w:r>
      <w:r w:rsidR="001A5FB4" w:rsidRPr="002F3A4E">
        <w:rPr>
          <w:rFonts w:asciiTheme="minorHAnsi" w:hAnsiTheme="minorHAnsi" w:cstheme="minorHAnsi"/>
          <w:sz w:val="24"/>
          <w:szCs w:val="24"/>
        </w:rPr>
        <w:t>.</w:t>
      </w:r>
      <w:r w:rsidRPr="002F3A4E">
        <w:rPr>
          <w:rFonts w:asciiTheme="minorHAnsi" w:hAnsiTheme="minorHAnsi" w:cstheme="minorHAnsi"/>
          <w:sz w:val="24"/>
          <w:szCs w:val="24"/>
        </w:rPr>
        <w:t xml:space="preserve"> P</w:t>
      </w:r>
      <w:r w:rsidR="00DF4150" w:rsidRPr="002F3A4E">
        <w:rPr>
          <w:rFonts w:asciiTheme="minorHAnsi" w:hAnsiTheme="minorHAnsi" w:cstheme="minorHAnsi"/>
          <w:sz w:val="24"/>
          <w:szCs w:val="24"/>
        </w:rPr>
        <w:t>ossono essere revocati prima della scadenza, con atto scritto e</w:t>
      </w:r>
      <w:r w:rsidR="00985B7F" w:rsidRPr="002F3A4E">
        <w:rPr>
          <w:rFonts w:asciiTheme="minorHAnsi" w:hAnsiTheme="minorHAnsi" w:cstheme="minorHAnsi"/>
          <w:sz w:val="24"/>
          <w:szCs w:val="24"/>
        </w:rPr>
        <w:t xml:space="preserve"> </w:t>
      </w:r>
      <w:r w:rsidR="00DF4150" w:rsidRPr="002F3A4E">
        <w:rPr>
          <w:rFonts w:asciiTheme="minorHAnsi" w:hAnsiTheme="minorHAnsi" w:cstheme="minorHAnsi"/>
          <w:sz w:val="24"/>
          <w:szCs w:val="24"/>
        </w:rPr>
        <w:t>motivato del Responsabile del Settore:</w:t>
      </w:r>
    </w:p>
    <w:p w14:paraId="200CDAF6" w14:textId="3EF6AA79" w:rsidR="00DF4150" w:rsidRPr="002F3A4E" w:rsidRDefault="00DF4150" w:rsidP="00EA5765">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relazione ad intervenuti mutamenti organizzativi</w:t>
      </w:r>
      <w:r w:rsidR="001E0011" w:rsidRPr="002F3A4E">
        <w:rPr>
          <w:rFonts w:asciiTheme="minorHAnsi" w:hAnsiTheme="minorHAnsi" w:cstheme="minorHAnsi"/>
          <w:sz w:val="24"/>
          <w:szCs w:val="24"/>
        </w:rPr>
        <w:t xml:space="preserve"> o contrattuali</w:t>
      </w:r>
      <w:r w:rsidRPr="002F3A4E">
        <w:rPr>
          <w:rFonts w:asciiTheme="minorHAnsi" w:hAnsiTheme="minorHAnsi" w:cstheme="minorHAnsi"/>
          <w:sz w:val="24"/>
          <w:szCs w:val="24"/>
        </w:rPr>
        <w:t>;</w:t>
      </w:r>
    </w:p>
    <w:p w14:paraId="2838D846" w14:textId="13143B84" w:rsidR="00DF4150" w:rsidRPr="002F3A4E" w:rsidRDefault="00DF4150" w:rsidP="00EA5765">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conseguenza dell’accertamento di inadempienze da parte dell’incaricato;</w:t>
      </w:r>
    </w:p>
    <w:p w14:paraId="27CDC528" w14:textId="0A3C0136" w:rsidR="00DF4150" w:rsidRPr="002F3A4E" w:rsidRDefault="00DF4150" w:rsidP="00EA5765">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caso di sospensione dal servizio a seguito di procedimento disciplinare o penale;</w:t>
      </w:r>
    </w:p>
    <w:p w14:paraId="01D64FD2" w14:textId="1CA29201" w:rsidR="00DF4150" w:rsidRPr="002F3A4E" w:rsidRDefault="00DF4150" w:rsidP="00EA5765">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caso di trasferimento ad altro Servizi.</w:t>
      </w:r>
    </w:p>
    <w:p w14:paraId="0D9733E6" w14:textId="16FCC51C" w:rsidR="001A5FB4" w:rsidRPr="002F3A4E" w:rsidRDefault="001A5FB4">
      <w:pPr>
        <w:pStyle w:val="Paragrafoelenco"/>
        <w:numPr>
          <w:ilvl w:val="0"/>
          <w:numId w:val="21"/>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lastRenderedPageBreak/>
        <w:t>Gli importi dell</w:t>
      </w:r>
      <w:r w:rsidR="00DF4150" w:rsidRPr="002F3A4E">
        <w:rPr>
          <w:rFonts w:asciiTheme="minorHAnsi" w:hAnsiTheme="minorHAnsi" w:cstheme="minorHAnsi"/>
          <w:sz w:val="24"/>
          <w:szCs w:val="24"/>
        </w:rPr>
        <w:t xml:space="preserve">e </w:t>
      </w:r>
      <w:r w:rsidRPr="002F3A4E">
        <w:rPr>
          <w:rFonts w:asciiTheme="minorHAnsi" w:hAnsiTheme="minorHAnsi" w:cstheme="minorHAnsi"/>
          <w:sz w:val="24"/>
          <w:szCs w:val="24"/>
        </w:rPr>
        <w:t>indennità sopra indicati sono riferiti a personale in servizio a tempo pieno per l’intero anno</w:t>
      </w:r>
      <w:r w:rsidR="00431D19" w:rsidRPr="002F3A4E">
        <w:rPr>
          <w:rFonts w:asciiTheme="minorHAnsi" w:hAnsiTheme="minorHAnsi" w:cstheme="minorHAnsi"/>
          <w:sz w:val="24"/>
          <w:szCs w:val="24"/>
        </w:rPr>
        <w:t xml:space="preserve">. Per il </w:t>
      </w:r>
      <w:r w:rsidRPr="002F3A4E">
        <w:rPr>
          <w:rFonts w:asciiTheme="minorHAnsi" w:hAnsiTheme="minorHAnsi" w:cstheme="minorHAnsi"/>
          <w:sz w:val="24"/>
          <w:szCs w:val="24"/>
        </w:rPr>
        <w:t xml:space="preserve">personale a part time </w:t>
      </w:r>
      <w:r w:rsidR="00431D19" w:rsidRPr="002F3A4E">
        <w:rPr>
          <w:rFonts w:asciiTheme="minorHAnsi" w:hAnsiTheme="minorHAnsi" w:cstheme="minorHAnsi"/>
          <w:sz w:val="24"/>
          <w:szCs w:val="24"/>
        </w:rPr>
        <w:t xml:space="preserve">è determinata </w:t>
      </w:r>
      <w:r w:rsidRPr="002F3A4E">
        <w:rPr>
          <w:rFonts w:asciiTheme="minorHAnsi" w:hAnsiTheme="minorHAnsi" w:cstheme="minorHAnsi"/>
          <w:sz w:val="24"/>
          <w:szCs w:val="24"/>
        </w:rPr>
        <w:t xml:space="preserve">in proporzione alle ore lavorative contrattuali. </w:t>
      </w:r>
    </w:p>
    <w:p w14:paraId="348E814D" w14:textId="2E58672F" w:rsidR="001A5FB4" w:rsidRPr="002F3A4E" w:rsidRDefault="00431D19">
      <w:pPr>
        <w:pStyle w:val="Paragrafoelenco"/>
        <w:numPr>
          <w:ilvl w:val="0"/>
          <w:numId w:val="21"/>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L’indennità per specifiche responsabilità non compete per i periodi nei quali la relativa responsabilità non viene esercitata</w:t>
      </w:r>
      <w:r w:rsidR="000D53FE">
        <w:rPr>
          <w:rFonts w:asciiTheme="minorHAnsi" w:hAnsiTheme="minorHAnsi" w:cstheme="minorHAnsi"/>
          <w:sz w:val="24"/>
          <w:szCs w:val="24"/>
        </w:rPr>
        <w:t xml:space="preserve">, </w:t>
      </w:r>
      <w:r w:rsidR="000D53FE" w:rsidRPr="00367760">
        <w:rPr>
          <w:rFonts w:asciiTheme="minorHAnsi" w:hAnsiTheme="minorHAnsi" w:cstheme="minorHAnsi"/>
          <w:sz w:val="24"/>
          <w:szCs w:val="24"/>
        </w:rPr>
        <w:t xml:space="preserve">al netto dei periodi di astensione obbligatoria per maternità, paternità e </w:t>
      </w:r>
      <w:r w:rsidR="00367760" w:rsidRPr="00367760">
        <w:rPr>
          <w:rFonts w:asciiTheme="minorHAnsi" w:hAnsiTheme="minorHAnsi" w:cstheme="minorHAnsi"/>
          <w:sz w:val="24"/>
          <w:szCs w:val="24"/>
        </w:rPr>
        <w:t xml:space="preserve">le sole </w:t>
      </w:r>
      <w:r w:rsidR="000D53FE" w:rsidRPr="00367760">
        <w:rPr>
          <w:rFonts w:asciiTheme="minorHAnsi" w:hAnsiTheme="minorHAnsi" w:cstheme="minorHAnsi"/>
          <w:sz w:val="24"/>
          <w:szCs w:val="24"/>
        </w:rPr>
        <w:t>ferie</w:t>
      </w:r>
      <w:r w:rsidR="00367760" w:rsidRPr="00367760">
        <w:rPr>
          <w:rFonts w:asciiTheme="minorHAnsi" w:hAnsiTheme="minorHAnsi" w:cstheme="minorHAnsi"/>
          <w:sz w:val="24"/>
          <w:szCs w:val="24"/>
        </w:rPr>
        <w:t xml:space="preserve"> dell’anno di riferimento</w:t>
      </w:r>
      <w:r w:rsidR="000D53FE" w:rsidRPr="00367760">
        <w:rPr>
          <w:rFonts w:asciiTheme="minorHAnsi" w:hAnsiTheme="minorHAnsi" w:cstheme="minorHAnsi"/>
          <w:sz w:val="24"/>
          <w:szCs w:val="24"/>
        </w:rPr>
        <w:t xml:space="preserve">. </w:t>
      </w:r>
      <w:proofErr w:type="gramStart"/>
      <w:r w:rsidR="000F2F12" w:rsidRPr="002F3A4E">
        <w:rPr>
          <w:rFonts w:asciiTheme="minorHAnsi" w:hAnsiTheme="minorHAnsi" w:cstheme="minorHAnsi"/>
          <w:sz w:val="24"/>
          <w:szCs w:val="24"/>
        </w:rPr>
        <w:t>E’</w:t>
      </w:r>
      <w:proofErr w:type="gramEnd"/>
      <w:r w:rsidR="000F2F12" w:rsidRPr="002F3A4E">
        <w:rPr>
          <w:rFonts w:asciiTheme="minorHAnsi" w:hAnsiTheme="minorHAnsi" w:cstheme="minorHAnsi"/>
          <w:sz w:val="24"/>
          <w:szCs w:val="24"/>
        </w:rPr>
        <w:t xml:space="preserve"> esclusa la cumulabilità con altri compensi riconosciuti per il medesimo ruolo, servizio o responsabilità.</w:t>
      </w:r>
    </w:p>
    <w:p w14:paraId="2059AB97" w14:textId="71913A5D" w:rsidR="00431D19" w:rsidRPr="002F3A4E" w:rsidRDefault="00431D19">
      <w:pPr>
        <w:pStyle w:val="Paragrafoelenco"/>
        <w:numPr>
          <w:ilvl w:val="0"/>
          <w:numId w:val="21"/>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w:t>
      </w:r>
      <w:r w:rsidR="000F2F12" w:rsidRPr="002F3A4E">
        <w:rPr>
          <w:rFonts w:asciiTheme="minorHAnsi" w:hAnsiTheme="minorHAnsi" w:cstheme="minorHAnsi"/>
          <w:sz w:val="24"/>
          <w:szCs w:val="24"/>
        </w:rPr>
        <w:t>a liquidazione della indennità</w:t>
      </w:r>
      <w:r w:rsidRPr="002F3A4E">
        <w:rPr>
          <w:rFonts w:asciiTheme="minorHAnsi" w:hAnsiTheme="minorHAnsi" w:cstheme="minorHAnsi"/>
          <w:sz w:val="24"/>
          <w:szCs w:val="24"/>
        </w:rPr>
        <w:t xml:space="preserve"> al personale interessato, </w:t>
      </w:r>
      <w:r w:rsidR="000F2F12" w:rsidRPr="002F3A4E">
        <w:rPr>
          <w:rFonts w:asciiTheme="minorHAnsi" w:hAnsiTheme="minorHAnsi" w:cstheme="minorHAnsi"/>
          <w:sz w:val="24"/>
          <w:szCs w:val="24"/>
        </w:rPr>
        <w:t xml:space="preserve">come sopra </w:t>
      </w:r>
      <w:r w:rsidRPr="002F3A4E">
        <w:rPr>
          <w:rFonts w:asciiTheme="minorHAnsi" w:hAnsiTheme="minorHAnsi" w:cstheme="minorHAnsi"/>
          <w:sz w:val="24"/>
          <w:szCs w:val="24"/>
        </w:rPr>
        <w:t xml:space="preserve">preventivamente e formalmente individuato, </w:t>
      </w:r>
      <w:r w:rsidR="000F2F12" w:rsidRPr="002F3A4E">
        <w:rPr>
          <w:rFonts w:asciiTheme="minorHAnsi" w:hAnsiTheme="minorHAnsi" w:cstheme="minorHAnsi"/>
          <w:sz w:val="24"/>
          <w:szCs w:val="24"/>
        </w:rPr>
        <w:t>è effettuata</w:t>
      </w:r>
      <w:r w:rsidRPr="002F3A4E">
        <w:rPr>
          <w:rFonts w:asciiTheme="minorHAnsi" w:hAnsiTheme="minorHAnsi" w:cstheme="minorHAnsi"/>
          <w:sz w:val="24"/>
          <w:szCs w:val="24"/>
        </w:rPr>
        <w:t xml:space="preserve"> annualmente, in unica soluzione, in via posticipata, dal Responsabile del Settore di assegnazione del dipendente, </w:t>
      </w:r>
      <w:r w:rsidR="000F2F12" w:rsidRPr="002F3A4E">
        <w:rPr>
          <w:rFonts w:asciiTheme="minorHAnsi" w:hAnsiTheme="minorHAnsi" w:cstheme="minorHAnsi"/>
          <w:sz w:val="24"/>
          <w:szCs w:val="24"/>
        </w:rPr>
        <w:t xml:space="preserve">sulla base del numero di giornate in cui risultano effettivamente svolte tali responsabilità e sono trasmesse per la corresponsione all’Ufficio Trattamento Economico del </w:t>
      </w:r>
      <w:r w:rsidRPr="002F3A4E">
        <w:rPr>
          <w:rFonts w:asciiTheme="minorHAnsi" w:hAnsiTheme="minorHAnsi" w:cstheme="minorHAnsi"/>
          <w:sz w:val="24"/>
          <w:szCs w:val="24"/>
        </w:rPr>
        <w:t>Personale.</w:t>
      </w:r>
    </w:p>
    <w:p w14:paraId="156BEA77" w14:textId="77777777" w:rsidR="00DF4150" w:rsidRPr="002F3A4E" w:rsidRDefault="00DF4150">
      <w:pPr>
        <w:pStyle w:val="Paragrafoelenco"/>
        <w:numPr>
          <w:ilvl w:val="0"/>
          <w:numId w:val="21"/>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In sede di verifica annuale delle risorse disponibili la presente individuazione di specifiche responsabilità potrà essere soggetta a revisioni ed integrazioni concordate tra le parti. </w:t>
      </w:r>
    </w:p>
    <w:p w14:paraId="0162B55C" w14:textId="756CD940" w:rsidR="00DF4150" w:rsidRPr="002F3A4E" w:rsidRDefault="00DF4150" w:rsidP="00EA5765">
      <w:pPr>
        <w:pStyle w:val="Paragrafoelenco"/>
        <w:spacing w:before="120" w:after="120"/>
        <w:ind w:left="284"/>
        <w:jc w:val="both"/>
        <w:rPr>
          <w:rFonts w:asciiTheme="minorHAnsi" w:hAnsiTheme="minorHAnsi" w:cstheme="minorHAnsi"/>
          <w:sz w:val="24"/>
          <w:szCs w:val="24"/>
        </w:rPr>
      </w:pPr>
    </w:p>
    <w:p w14:paraId="28E2D7EE" w14:textId="611EEA0C" w:rsidR="00DA48C2" w:rsidRPr="002F3A4E" w:rsidRDefault="00DA48C2" w:rsidP="00B32630">
      <w:pPr>
        <w:pStyle w:val="Titolo2"/>
      </w:pPr>
      <w:bookmarkStart w:id="65" w:name="_Toc156391267"/>
      <w:r w:rsidRPr="002F3A4E">
        <w:t xml:space="preserve">Art. </w:t>
      </w:r>
      <w:r w:rsidR="003610B0">
        <w:rPr>
          <w:lang w:val="it-IT"/>
        </w:rPr>
        <w:t>2</w:t>
      </w:r>
      <w:r w:rsidR="00CE67B1">
        <w:rPr>
          <w:lang w:val="it-IT"/>
        </w:rPr>
        <w:t>1</w:t>
      </w:r>
      <w:r w:rsidRPr="002F3A4E">
        <w:t xml:space="preserve"> – Prestazioni soggette a pagamento rese dalla polizia locale a favore di terzi</w:t>
      </w:r>
      <w:bookmarkEnd w:id="65"/>
      <w:r w:rsidRPr="002F3A4E">
        <w:t xml:space="preserve"> </w:t>
      </w:r>
    </w:p>
    <w:p w14:paraId="0CD31632" w14:textId="60DDBDF4" w:rsidR="00DA48C2" w:rsidRPr="002F3A4E" w:rsidRDefault="00DA48C2">
      <w:pPr>
        <w:pStyle w:val="Paragrafoelenco"/>
        <w:numPr>
          <w:ilvl w:val="0"/>
          <w:numId w:val="22"/>
        </w:numPr>
        <w:spacing w:before="120" w:after="120"/>
        <w:ind w:left="284" w:hanging="284"/>
        <w:jc w:val="both"/>
        <w:rPr>
          <w:rFonts w:asciiTheme="minorHAnsi" w:hAnsiTheme="minorHAnsi" w:cstheme="minorHAnsi"/>
          <w:sz w:val="24"/>
          <w:szCs w:val="24"/>
        </w:rPr>
      </w:pPr>
      <w:bookmarkStart w:id="66" w:name="_Toc4430047"/>
      <w:r w:rsidRPr="002F3A4E">
        <w:rPr>
          <w:rFonts w:asciiTheme="minorHAnsi" w:hAnsiTheme="minorHAnsi" w:cstheme="minorHAnsi"/>
          <w:sz w:val="24"/>
          <w:szCs w:val="24"/>
        </w:rPr>
        <w:t xml:space="preserve">In applicazione dell’art. 56–ter del CCNL del </w:t>
      </w:r>
      <w:r w:rsidR="00B94B87" w:rsidRPr="002F3A4E">
        <w:rPr>
          <w:rFonts w:asciiTheme="minorHAnsi" w:hAnsiTheme="minorHAnsi" w:cstheme="minorHAnsi"/>
          <w:sz w:val="24"/>
          <w:szCs w:val="24"/>
        </w:rPr>
        <w:t xml:space="preserve">2018 </w:t>
      </w:r>
      <w:r w:rsidRPr="002F3A4E">
        <w:rPr>
          <w:rFonts w:asciiTheme="minorHAnsi" w:hAnsiTheme="minorHAnsi" w:cstheme="minorHAnsi"/>
          <w:sz w:val="24"/>
          <w:szCs w:val="24"/>
        </w:rPr>
        <w:t>in occasione di iniziative organizzate da privati ai sensi dell’art. 22 comma 3</w:t>
      </w:r>
      <w:r w:rsidR="00424E5D">
        <w:rPr>
          <w:rFonts w:asciiTheme="minorHAnsi" w:hAnsiTheme="minorHAnsi" w:cstheme="minorHAnsi"/>
          <w:sz w:val="24"/>
          <w:szCs w:val="24"/>
        </w:rPr>
        <w:t xml:space="preserve"> -bis</w:t>
      </w:r>
      <w:r w:rsidRPr="002F3A4E">
        <w:rPr>
          <w:rFonts w:asciiTheme="minorHAnsi" w:hAnsiTheme="minorHAnsi" w:cstheme="minorHAnsi"/>
          <w:sz w:val="24"/>
          <w:szCs w:val="24"/>
        </w:rPr>
        <w:t xml:space="preserve"> del D.L. 50 del 2017 convertito nella Legge 96/2017 i servizi aggiunti richiesti ed effettuati dal personale della polizia locale sono completamente a carico degli organizzatori, i quali versano al comune il corrispettivo valore delle prestazioni straordinarie da corrispondere al personale di PL per detti servizi aggiuntivi.</w:t>
      </w:r>
      <w:bookmarkEnd w:id="66"/>
    </w:p>
    <w:p w14:paraId="45FB8FFA" w14:textId="1BC93948" w:rsidR="00A550FE" w:rsidRPr="002F3A4E" w:rsidRDefault="00DA48C2">
      <w:pPr>
        <w:pStyle w:val="Paragrafoelenco"/>
        <w:numPr>
          <w:ilvl w:val="0"/>
          <w:numId w:val="22"/>
        </w:numPr>
        <w:spacing w:before="120" w:after="120"/>
        <w:ind w:left="284" w:hanging="284"/>
        <w:jc w:val="both"/>
        <w:rPr>
          <w:rFonts w:asciiTheme="minorHAnsi" w:hAnsiTheme="minorHAnsi" w:cstheme="minorHAnsi"/>
          <w:sz w:val="24"/>
          <w:szCs w:val="24"/>
        </w:rPr>
      </w:pPr>
      <w:bookmarkStart w:id="67" w:name="_Toc4430048"/>
      <w:r w:rsidRPr="002F3A4E">
        <w:rPr>
          <w:rFonts w:asciiTheme="minorHAnsi" w:hAnsiTheme="minorHAnsi" w:cstheme="minorHAnsi"/>
          <w:sz w:val="24"/>
          <w:szCs w:val="24"/>
        </w:rPr>
        <w:t>Tale corrispettivo è portato in incremento al fondo destinato al lavoro straordinario. Nel caso in cui le ore per prestazioni straordinarie destinate ai servizi aggiuntivi di cui al presente comma siano rese di domenica o nel giorno del riposo settimanale, oltre al compenso per il lavoro straordinario, al personale è riconosciuto un riposo compensativo di durata esattamente corrispondente a quella della prestazione lavorativa resa. Il costo del riposo compensativo è da ascriversi anch’esso integralmente a carico dei soggetti privati organizzatori dell’iniziativa. Le ore aggiuntive non concorrono alla verifica del rispetto del limite massimo individuale di ore di lavoro straordinario, di cui all’art. 14, comma 4, del CCNL dell’1.4.1999 e all’art.38, comma 3, del CCNL del 14.9.2000.</w:t>
      </w:r>
      <w:bookmarkEnd w:id="67"/>
    </w:p>
    <w:p w14:paraId="7B61C013" w14:textId="4D8C4B3A" w:rsidR="00A550FE" w:rsidRPr="002F3A4E" w:rsidRDefault="00DA48C2">
      <w:pPr>
        <w:pStyle w:val="Paragrafoelenco"/>
        <w:numPr>
          <w:ilvl w:val="0"/>
          <w:numId w:val="22"/>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Il finanziamento derivante dai privati deve coprire interamente i costi</w:t>
      </w:r>
      <w:r w:rsidR="00A7064E">
        <w:rPr>
          <w:rFonts w:asciiTheme="minorHAnsi" w:hAnsiTheme="minorHAnsi" w:cstheme="minorHAnsi"/>
          <w:sz w:val="24"/>
          <w:szCs w:val="24"/>
        </w:rPr>
        <w:t>, anche per l’utilizzo dei mezzi dell’ente,</w:t>
      </w:r>
      <w:r w:rsidRPr="002F3A4E">
        <w:rPr>
          <w:rFonts w:asciiTheme="minorHAnsi" w:hAnsiTheme="minorHAnsi" w:cstheme="minorHAnsi"/>
          <w:sz w:val="24"/>
          <w:szCs w:val="24"/>
        </w:rPr>
        <w:t xml:space="preserve"> derivanti dalla applicazione di questa disposizione, ivi compresi gli oneri riflessi e l’Irap.</w:t>
      </w:r>
      <w:bookmarkStart w:id="68" w:name="_Toc4430049"/>
    </w:p>
    <w:p w14:paraId="248815C4" w14:textId="41DCA4F7" w:rsidR="00DA48C2" w:rsidRPr="002F3A4E" w:rsidRDefault="00A550FE">
      <w:pPr>
        <w:pStyle w:val="Paragrafoelenco"/>
        <w:numPr>
          <w:ilvl w:val="0"/>
          <w:numId w:val="22"/>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S</w:t>
      </w:r>
      <w:r w:rsidR="00DA48C2" w:rsidRPr="002F3A4E">
        <w:rPr>
          <w:rFonts w:asciiTheme="minorHAnsi" w:hAnsiTheme="minorHAnsi" w:cstheme="minorHAnsi"/>
          <w:sz w:val="24"/>
          <w:szCs w:val="24"/>
        </w:rPr>
        <w:t>ulla base dei presenti criteri e quale condizione legittimante la corresponsione di tale indennità dovrà essere approvato uno specifico Regolamento che disciplini le prestazioni a pagamento rese dal Corpo di Polizia Locale su richiesta di terzi, ai sensi dell’art. 22 del d.l. 24 aprile 2017, n. 50 nonché dell’art. 56-ter del C.C.N.L. relativo al personale del comparto Funzioni locali triennio 2016/2018</w:t>
      </w:r>
      <w:bookmarkEnd w:id="68"/>
      <w:r w:rsidR="00124A5F" w:rsidRPr="002F3A4E">
        <w:rPr>
          <w:rFonts w:asciiTheme="minorHAnsi" w:hAnsiTheme="minorHAnsi" w:cstheme="minorHAnsi"/>
          <w:sz w:val="24"/>
          <w:szCs w:val="24"/>
        </w:rPr>
        <w:t>.</w:t>
      </w:r>
    </w:p>
    <w:p w14:paraId="5D8795CF" w14:textId="77777777" w:rsidR="00DA48C2" w:rsidRPr="002F3A4E" w:rsidRDefault="00DA48C2" w:rsidP="00EA5765">
      <w:pPr>
        <w:pStyle w:val="NormaleWeb"/>
        <w:spacing w:before="0" w:beforeAutospacing="0" w:after="0" w:afterAutospacing="0"/>
        <w:jc w:val="both"/>
        <w:rPr>
          <w:rFonts w:asciiTheme="minorHAnsi" w:eastAsia="Times New Roman" w:hAnsiTheme="minorHAnsi" w:cstheme="minorHAnsi"/>
        </w:rPr>
      </w:pPr>
    </w:p>
    <w:p w14:paraId="098C7F1F" w14:textId="420B4590" w:rsidR="00C05DF6" w:rsidRPr="002F3A4E" w:rsidRDefault="00C05DF6" w:rsidP="00B32630">
      <w:pPr>
        <w:pStyle w:val="Titolo2"/>
      </w:pPr>
      <w:bookmarkStart w:id="69" w:name="_Toc156391268"/>
      <w:r w:rsidRPr="002F3A4E">
        <w:t xml:space="preserve">Art. </w:t>
      </w:r>
      <w:r w:rsidR="003610B0">
        <w:rPr>
          <w:lang w:val="it-IT"/>
        </w:rPr>
        <w:t>2</w:t>
      </w:r>
      <w:r w:rsidR="00CE67B1">
        <w:rPr>
          <w:lang w:val="it-IT"/>
        </w:rPr>
        <w:t>2</w:t>
      </w:r>
      <w:r w:rsidRPr="002F3A4E">
        <w:t xml:space="preserve"> </w:t>
      </w:r>
      <w:r w:rsidR="00C67B01" w:rsidRPr="002F3A4E">
        <w:t>–</w:t>
      </w:r>
      <w:r w:rsidRPr="002F3A4E">
        <w:t xml:space="preserve"> </w:t>
      </w:r>
      <w:r w:rsidR="00C67B01" w:rsidRPr="002F3A4E">
        <w:rPr>
          <w:lang w:val="it-IT"/>
        </w:rPr>
        <w:t>Indennità di funzione</w:t>
      </w:r>
      <w:r w:rsidRPr="002F3A4E">
        <w:t xml:space="preserve"> d</w:t>
      </w:r>
      <w:r w:rsidR="008F0896" w:rsidRPr="002F3A4E">
        <w:rPr>
          <w:lang w:val="it-IT"/>
        </w:rPr>
        <w:t>e</w:t>
      </w:r>
      <w:r w:rsidRPr="002F3A4E">
        <w:t>l personale della polizia locale</w:t>
      </w:r>
      <w:bookmarkEnd w:id="69"/>
    </w:p>
    <w:p w14:paraId="006A379C" w14:textId="02D2AD01" w:rsidR="00C67B01" w:rsidRPr="002F3A4E" w:rsidRDefault="00C67B01">
      <w:pPr>
        <w:pStyle w:val="Paragrafoelenco"/>
        <w:numPr>
          <w:ilvl w:val="0"/>
          <w:numId w:val="23"/>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Gli enti possono erogare al personale della polizia locale inquadrato nell’Area degli Istruttori e nell’Area dei Funzionari e dell’Elevata Qualificazione che non risulti titolare di un incarico di EQ, una indennità di funzione per compensare l’esercizio di compiti di responsabilità connessi al grado rivestito, secondo i rispettivi ordinamenti o quelli definiti dalla normativa regionale prevista in materia.</w:t>
      </w:r>
    </w:p>
    <w:p w14:paraId="7F116263" w14:textId="432603AC" w:rsidR="00C05DF6" w:rsidRPr="002F3A4E" w:rsidRDefault="00C05DF6">
      <w:pPr>
        <w:pStyle w:val="Paragrafoelenco"/>
        <w:numPr>
          <w:ilvl w:val="0"/>
          <w:numId w:val="23"/>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lastRenderedPageBreak/>
        <w:t xml:space="preserve">I compiti che comportano specifiche responsabilità da parte del personale </w:t>
      </w:r>
      <w:r w:rsidR="00E63143" w:rsidRPr="002F3A4E">
        <w:rPr>
          <w:rFonts w:asciiTheme="minorHAnsi" w:hAnsiTheme="minorHAnsi" w:cstheme="minorHAnsi"/>
          <w:sz w:val="24"/>
          <w:szCs w:val="24"/>
        </w:rPr>
        <w:t>della polizia locale</w:t>
      </w:r>
      <w:r w:rsidRPr="002F3A4E">
        <w:rPr>
          <w:rFonts w:asciiTheme="minorHAnsi" w:hAnsiTheme="minorHAnsi" w:cstheme="minorHAnsi"/>
          <w:sz w:val="24"/>
          <w:szCs w:val="24"/>
        </w:rPr>
        <w:t xml:space="preserve"> e i relativi compensi</w:t>
      </w:r>
      <w:r w:rsidR="004565C4" w:rsidRPr="002F3A4E">
        <w:rPr>
          <w:rFonts w:asciiTheme="minorHAnsi" w:hAnsiTheme="minorHAnsi" w:cstheme="minorHAnsi"/>
          <w:sz w:val="24"/>
          <w:szCs w:val="24"/>
        </w:rPr>
        <w:t xml:space="preserve"> </w:t>
      </w:r>
      <w:r w:rsidR="005643AA" w:rsidRPr="002F3A4E">
        <w:rPr>
          <w:rFonts w:asciiTheme="minorHAnsi" w:hAnsiTheme="minorHAnsi" w:cstheme="minorHAnsi"/>
          <w:sz w:val="24"/>
          <w:szCs w:val="24"/>
        </w:rPr>
        <w:t>nella misura massima di 3.000,00 euro</w:t>
      </w:r>
      <w:r w:rsidR="00E63143" w:rsidRPr="002F3A4E">
        <w:rPr>
          <w:rFonts w:asciiTheme="minorHAnsi" w:hAnsiTheme="minorHAnsi" w:cstheme="minorHAnsi"/>
          <w:sz w:val="24"/>
          <w:szCs w:val="24"/>
        </w:rPr>
        <w:t>, elevabile a 4.000,00 euro per l’area de</w:t>
      </w:r>
      <w:r w:rsidR="00A07BD3" w:rsidRPr="002F3A4E">
        <w:rPr>
          <w:rFonts w:asciiTheme="minorHAnsi" w:hAnsiTheme="minorHAnsi" w:cstheme="minorHAnsi"/>
          <w:sz w:val="24"/>
          <w:szCs w:val="24"/>
        </w:rPr>
        <w:t>i</w:t>
      </w:r>
      <w:r w:rsidR="00E63143" w:rsidRPr="002F3A4E">
        <w:rPr>
          <w:rFonts w:asciiTheme="minorHAnsi" w:hAnsiTheme="minorHAnsi" w:cstheme="minorHAnsi"/>
          <w:sz w:val="24"/>
          <w:szCs w:val="24"/>
        </w:rPr>
        <w:t xml:space="preserve"> funzionari </w:t>
      </w:r>
      <w:r w:rsidR="004565C4" w:rsidRPr="002F3A4E">
        <w:rPr>
          <w:rFonts w:asciiTheme="minorHAnsi" w:hAnsiTheme="minorHAnsi" w:cstheme="minorHAnsi"/>
          <w:sz w:val="24"/>
          <w:szCs w:val="24"/>
        </w:rPr>
        <w:t>(in ragione delle risorse disponibili sul fondo del salario accessorio per il finanziamento dell’istituto)</w:t>
      </w:r>
      <w:r w:rsidRPr="002F3A4E">
        <w:rPr>
          <w:rFonts w:asciiTheme="minorHAnsi" w:hAnsiTheme="minorHAnsi" w:cstheme="minorHAnsi"/>
          <w:sz w:val="24"/>
          <w:szCs w:val="24"/>
        </w:rPr>
        <w:t>, sono i seguenti:</w:t>
      </w:r>
    </w:p>
    <w:p w14:paraId="58F86D05" w14:textId="77777777" w:rsidR="00C05DF6" w:rsidRPr="002F3A4E" w:rsidRDefault="00C05DF6" w:rsidP="00EA5765">
      <w:pPr>
        <w:jc w:val="both"/>
        <w:rPr>
          <w:rFonts w:asciiTheme="minorHAnsi" w:hAnsiTheme="minorHAnsi" w:cstheme="minorHAnsi"/>
          <w:sz w:val="24"/>
          <w:szCs w:val="24"/>
        </w:rPr>
      </w:pPr>
    </w:p>
    <w:tbl>
      <w:tblPr>
        <w:tblW w:w="94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5" w:type="dxa"/>
          <w:left w:w="85" w:type="dxa"/>
          <w:bottom w:w="45" w:type="dxa"/>
          <w:right w:w="85" w:type="dxa"/>
        </w:tblCellMar>
        <w:tblLook w:val="0000" w:firstRow="0" w:lastRow="0" w:firstColumn="0" w:lastColumn="0" w:noHBand="0" w:noVBand="0"/>
      </w:tblPr>
      <w:tblGrid>
        <w:gridCol w:w="7454"/>
        <w:gridCol w:w="1986"/>
      </w:tblGrid>
      <w:tr w:rsidR="00C05DF6" w:rsidRPr="002F3A4E" w14:paraId="48122982" w14:textId="77777777" w:rsidTr="003A71E6">
        <w:trPr>
          <w:trHeight w:val="601"/>
          <w:jc w:val="center"/>
        </w:trPr>
        <w:tc>
          <w:tcPr>
            <w:tcW w:w="7454" w:type="dxa"/>
            <w:shd w:val="clear" w:color="auto" w:fill="E6E6E6"/>
            <w:vAlign w:val="center"/>
          </w:tcPr>
          <w:p w14:paraId="4D7B38CD" w14:textId="51818C88" w:rsidR="00C05DF6" w:rsidRPr="002F3A4E" w:rsidRDefault="00C05DF6" w:rsidP="00EA5765">
            <w:pPr>
              <w:keepNext/>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b/>
                <w:sz w:val="24"/>
                <w:szCs w:val="24"/>
              </w:rPr>
              <w:t xml:space="preserve">Compiti che comportano specifiche responsabilità da parte del personale </w:t>
            </w:r>
            <w:r w:rsidRPr="002F3A4E">
              <w:rPr>
                <w:rFonts w:asciiTheme="minorHAnsi" w:hAnsiTheme="minorHAnsi" w:cstheme="minorHAnsi"/>
                <w:b/>
                <w:sz w:val="24"/>
                <w:szCs w:val="24"/>
              </w:rPr>
              <w:br/>
              <w:t xml:space="preserve">delle </w:t>
            </w:r>
            <w:r w:rsidR="00E63143" w:rsidRPr="002F3A4E">
              <w:rPr>
                <w:rFonts w:asciiTheme="minorHAnsi" w:hAnsiTheme="minorHAnsi" w:cstheme="minorHAnsi"/>
                <w:b/>
                <w:sz w:val="24"/>
                <w:szCs w:val="24"/>
              </w:rPr>
              <w:t>Aree degli Istruttori e dei Funzionari</w:t>
            </w:r>
          </w:p>
        </w:tc>
        <w:tc>
          <w:tcPr>
            <w:tcW w:w="1986" w:type="dxa"/>
            <w:shd w:val="clear" w:color="auto" w:fill="E6E6E6"/>
            <w:vAlign w:val="center"/>
          </w:tcPr>
          <w:p w14:paraId="0B3EDE1A" w14:textId="77777777" w:rsidR="00C05DF6" w:rsidRPr="002F3A4E" w:rsidRDefault="00C05DF6"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b/>
                <w:sz w:val="24"/>
                <w:szCs w:val="24"/>
              </w:rPr>
              <w:t>Compensi</w:t>
            </w:r>
          </w:p>
          <w:p w14:paraId="05DB45D1" w14:textId="77777777" w:rsidR="00C05DF6" w:rsidRPr="002F3A4E" w:rsidRDefault="00C05DF6"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center"/>
              <w:rPr>
                <w:rFonts w:asciiTheme="minorHAnsi" w:hAnsiTheme="minorHAnsi" w:cstheme="minorHAnsi"/>
                <w:b/>
                <w:sz w:val="24"/>
                <w:szCs w:val="24"/>
              </w:rPr>
            </w:pPr>
            <w:r w:rsidRPr="002F3A4E">
              <w:rPr>
                <w:rFonts w:asciiTheme="minorHAnsi" w:hAnsiTheme="minorHAnsi" w:cstheme="minorHAnsi"/>
                <w:b/>
                <w:sz w:val="24"/>
                <w:szCs w:val="24"/>
              </w:rPr>
              <w:t>annui</w:t>
            </w:r>
          </w:p>
        </w:tc>
      </w:tr>
      <w:tr w:rsidR="00C05DF6" w:rsidRPr="002F3A4E" w14:paraId="00B290E3" w14:textId="77777777" w:rsidTr="003A71E6">
        <w:trPr>
          <w:trHeight w:val="796"/>
          <w:jc w:val="center"/>
        </w:trPr>
        <w:tc>
          <w:tcPr>
            <w:tcW w:w="7454" w:type="dxa"/>
          </w:tcPr>
          <w:p w14:paraId="588EA8DD" w14:textId="06533BF2" w:rsidR="00C05DF6" w:rsidRPr="002F3A4E" w:rsidRDefault="00C05DF6" w:rsidP="00EA5765">
            <w:pPr>
              <w:spacing w:before="120" w:after="120"/>
              <w:jc w:val="both"/>
              <w:rPr>
                <w:rFonts w:asciiTheme="minorHAnsi" w:hAnsiTheme="minorHAnsi" w:cstheme="minorHAnsi"/>
                <w:sz w:val="24"/>
                <w:szCs w:val="24"/>
              </w:rPr>
            </w:pPr>
            <w:bookmarkStart w:id="70" w:name="_Toc4941923"/>
            <w:bookmarkStart w:id="71" w:name="_Toc4945480"/>
            <w:r w:rsidRPr="002F3A4E">
              <w:rPr>
                <w:rFonts w:asciiTheme="minorHAnsi" w:hAnsiTheme="minorHAnsi" w:cstheme="minorHAnsi"/>
                <w:sz w:val="24"/>
                <w:szCs w:val="24"/>
              </w:rPr>
              <w:t xml:space="preserve">Responsabilità riferite a personale della polizia locale </w:t>
            </w:r>
            <w:r w:rsidR="00A07BD3" w:rsidRPr="002F3A4E">
              <w:rPr>
                <w:rFonts w:asciiTheme="minorHAnsi" w:hAnsiTheme="minorHAnsi" w:cstheme="minorHAnsi"/>
                <w:sz w:val="24"/>
                <w:szCs w:val="24"/>
              </w:rPr>
              <w:t>dell’area degli istruttori</w:t>
            </w:r>
            <w:r w:rsidRPr="002F3A4E">
              <w:rPr>
                <w:rFonts w:asciiTheme="minorHAnsi" w:hAnsiTheme="minorHAnsi" w:cstheme="minorHAnsi"/>
                <w:sz w:val="24"/>
                <w:szCs w:val="24"/>
              </w:rPr>
              <w:t xml:space="preserve">, individuato dal Comandante per coordinamento, formalmente affidato, di operatori di pari o inferiore </w:t>
            </w:r>
            <w:proofErr w:type="gramStart"/>
            <w:r w:rsidR="00B94B87" w:rsidRPr="002F3A4E">
              <w:rPr>
                <w:rFonts w:asciiTheme="minorHAnsi" w:hAnsiTheme="minorHAnsi" w:cstheme="minorHAnsi"/>
                <w:sz w:val="24"/>
                <w:szCs w:val="24"/>
              </w:rPr>
              <w:t xml:space="preserve">area </w:t>
            </w:r>
            <w:r w:rsidRPr="002F3A4E">
              <w:rPr>
                <w:rFonts w:asciiTheme="minorHAnsi" w:hAnsiTheme="minorHAnsi" w:cstheme="minorHAnsi"/>
                <w:sz w:val="24"/>
                <w:szCs w:val="24"/>
              </w:rPr>
              <w:t xml:space="preserve"> e</w:t>
            </w:r>
            <w:proofErr w:type="gramEnd"/>
            <w:r w:rsidRPr="002F3A4E">
              <w:rPr>
                <w:rFonts w:asciiTheme="minorHAnsi" w:hAnsiTheme="minorHAnsi" w:cstheme="minorHAnsi"/>
                <w:sz w:val="24"/>
                <w:szCs w:val="24"/>
              </w:rPr>
              <w:t xml:space="preserve">/o per lo svolgimento di attività che hanno un notevole livello di complessità ed in relazione al grado di </w:t>
            </w:r>
            <w:bookmarkEnd w:id="70"/>
            <w:bookmarkEnd w:id="71"/>
            <w:r w:rsidR="00913294" w:rsidRPr="002F3A4E">
              <w:rPr>
                <w:rFonts w:asciiTheme="minorHAnsi" w:hAnsiTheme="minorHAnsi" w:cstheme="minorHAnsi"/>
                <w:sz w:val="24"/>
                <w:szCs w:val="24"/>
              </w:rPr>
              <w:t>maresciallo/</w:t>
            </w:r>
            <w:r w:rsidR="007A78FA" w:rsidRPr="002F3A4E">
              <w:rPr>
                <w:rFonts w:asciiTheme="minorHAnsi" w:hAnsiTheme="minorHAnsi" w:cstheme="minorHAnsi"/>
                <w:sz w:val="24"/>
                <w:szCs w:val="24"/>
              </w:rPr>
              <w:t>ispettore.</w:t>
            </w:r>
          </w:p>
        </w:tc>
        <w:tc>
          <w:tcPr>
            <w:tcW w:w="1986" w:type="dxa"/>
          </w:tcPr>
          <w:p w14:paraId="73F10750" w14:textId="67B9D49A" w:rsidR="00C05DF6" w:rsidRPr="002F3A4E" w:rsidRDefault="004565C4" w:rsidP="004565C4">
            <w:pPr>
              <w:rPr>
                <w:rFonts w:asciiTheme="minorHAnsi" w:hAnsiTheme="minorHAnsi" w:cstheme="minorHAnsi"/>
                <w:sz w:val="24"/>
                <w:szCs w:val="24"/>
              </w:rPr>
            </w:pPr>
            <w:r w:rsidRPr="002F3A4E">
              <w:rPr>
                <w:rFonts w:asciiTheme="minorHAnsi" w:hAnsiTheme="minorHAnsi" w:cstheme="minorHAnsi"/>
                <w:sz w:val="24"/>
                <w:szCs w:val="24"/>
              </w:rPr>
              <w:t xml:space="preserve">Fino a </w:t>
            </w:r>
            <w:proofErr w:type="gramStart"/>
            <w:r w:rsidR="00036658" w:rsidRPr="002F3A4E">
              <w:rPr>
                <w:rFonts w:asciiTheme="minorHAnsi" w:hAnsiTheme="minorHAnsi" w:cstheme="minorHAnsi"/>
                <w:sz w:val="24"/>
                <w:szCs w:val="24"/>
              </w:rPr>
              <w:t>Euro</w:t>
            </w:r>
            <w:proofErr w:type="gramEnd"/>
            <w:r w:rsidR="00036658" w:rsidRPr="002F3A4E">
              <w:rPr>
                <w:rFonts w:asciiTheme="minorHAnsi" w:hAnsiTheme="minorHAnsi" w:cstheme="minorHAnsi"/>
                <w:sz w:val="24"/>
                <w:szCs w:val="24"/>
              </w:rPr>
              <w:t xml:space="preserve"> </w:t>
            </w:r>
            <w:r w:rsidR="00E63143" w:rsidRPr="002F3A4E">
              <w:rPr>
                <w:rFonts w:asciiTheme="minorHAnsi" w:hAnsiTheme="minorHAnsi" w:cstheme="minorHAnsi"/>
                <w:sz w:val="24"/>
                <w:szCs w:val="24"/>
              </w:rPr>
              <w:t>3.0</w:t>
            </w:r>
            <w:r w:rsidR="00374DCD" w:rsidRPr="002F3A4E">
              <w:rPr>
                <w:rFonts w:asciiTheme="minorHAnsi" w:hAnsiTheme="minorHAnsi" w:cstheme="minorHAnsi"/>
                <w:sz w:val="24"/>
                <w:szCs w:val="24"/>
              </w:rPr>
              <w:t>00,00</w:t>
            </w:r>
          </w:p>
        </w:tc>
      </w:tr>
      <w:tr w:rsidR="00C05DF6" w:rsidRPr="002F3A4E" w14:paraId="0BB942CD" w14:textId="77777777" w:rsidTr="003A71E6">
        <w:trPr>
          <w:trHeight w:val="785"/>
          <w:jc w:val="center"/>
        </w:trPr>
        <w:tc>
          <w:tcPr>
            <w:tcW w:w="7454" w:type="dxa"/>
          </w:tcPr>
          <w:p w14:paraId="5D6CFBA7" w14:textId="1CB78668" w:rsidR="00C05DF6" w:rsidRPr="002F3A4E" w:rsidRDefault="00C05DF6"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Responsabilità, formalmente attribuita a dipendente d</w:t>
            </w:r>
            <w:r w:rsidR="00A07BD3" w:rsidRPr="002F3A4E">
              <w:rPr>
                <w:rFonts w:asciiTheme="minorHAnsi" w:hAnsiTheme="minorHAnsi" w:cstheme="minorHAnsi"/>
                <w:sz w:val="24"/>
                <w:szCs w:val="24"/>
              </w:rPr>
              <w:t xml:space="preserve">ell’area dei funzionari </w:t>
            </w:r>
            <w:r w:rsidRPr="002F3A4E">
              <w:rPr>
                <w:rFonts w:asciiTheme="minorHAnsi" w:hAnsiTheme="minorHAnsi" w:cstheme="minorHAnsi"/>
                <w:sz w:val="24"/>
                <w:szCs w:val="24"/>
              </w:rPr>
              <w:t>dal Comandante, nei seguenti ambiti:</w:t>
            </w:r>
          </w:p>
          <w:p w14:paraId="38FF0F6F" w14:textId="22DED527"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1) responsabilità di una strut</w:t>
            </w:r>
            <w:r w:rsidR="007A78FA" w:rsidRPr="002F3A4E">
              <w:rPr>
                <w:rFonts w:asciiTheme="minorHAnsi" w:hAnsiTheme="minorHAnsi" w:cstheme="minorHAnsi"/>
                <w:sz w:val="24"/>
                <w:szCs w:val="24"/>
              </w:rPr>
              <w:t>tura organizzativa formalizzata;</w:t>
            </w:r>
          </w:p>
          <w:p w14:paraId="2BFFEB7E" w14:textId="77777777"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2) affidamento di un significativo numero di tipologie di procedimenti amministrativi e/o di procedimenti amministrativi che vengono giudicati di particolare complessità e/o di procedimenti amministrativi che appartengono a tipologie disomogenee;</w:t>
            </w:r>
          </w:p>
          <w:p w14:paraId="13FA1645" w14:textId="2CC8DAE9"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 xml:space="preserve">3) coordinamento di operatori di </w:t>
            </w:r>
            <w:proofErr w:type="gramStart"/>
            <w:r w:rsidR="00B94B87" w:rsidRPr="002F3A4E">
              <w:rPr>
                <w:rFonts w:asciiTheme="minorHAnsi" w:hAnsiTheme="minorHAnsi" w:cstheme="minorHAnsi"/>
                <w:sz w:val="24"/>
                <w:szCs w:val="24"/>
              </w:rPr>
              <w:t xml:space="preserve">area </w:t>
            </w:r>
            <w:r w:rsidRPr="002F3A4E">
              <w:rPr>
                <w:rFonts w:asciiTheme="minorHAnsi" w:hAnsiTheme="minorHAnsi" w:cstheme="minorHAnsi"/>
                <w:sz w:val="24"/>
                <w:szCs w:val="24"/>
              </w:rPr>
              <w:t xml:space="preserve"> pari</w:t>
            </w:r>
            <w:proofErr w:type="gramEnd"/>
            <w:r w:rsidRPr="002F3A4E">
              <w:rPr>
                <w:rFonts w:asciiTheme="minorHAnsi" w:hAnsiTheme="minorHAnsi" w:cstheme="minorHAnsi"/>
                <w:sz w:val="24"/>
                <w:szCs w:val="24"/>
              </w:rPr>
              <w:t xml:space="preserve"> o inferiore; </w:t>
            </w:r>
          </w:p>
          <w:p w14:paraId="7C351234" w14:textId="3A74DDB4"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 xml:space="preserve">4) incarico di sostituzione del responsabile di </w:t>
            </w:r>
            <w:r w:rsidR="00882808" w:rsidRPr="002F3A4E">
              <w:rPr>
                <w:rFonts w:asciiTheme="minorHAnsi" w:hAnsiTheme="minorHAnsi" w:cstheme="minorHAnsi"/>
                <w:sz w:val="24"/>
                <w:szCs w:val="24"/>
              </w:rPr>
              <w:t>Incarichi di Elevata Qualificazione</w:t>
            </w:r>
            <w:r w:rsidR="00A07BD3" w:rsidRPr="002F3A4E">
              <w:rPr>
                <w:rFonts w:asciiTheme="minorHAnsi" w:hAnsiTheme="minorHAnsi" w:cstheme="minorHAnsi"/>
                <w:sz w:val="24"/>
                <w:szCs w:val="24"/>
              </w:rPr>
              <w:t xml:space="preserve"> </w:t>
            </w:r>
            <w:r w:rsidRPr="002F3A4E">
              <w:rPr>
                <w:rFonts w:asciiTheme="minorHAnsi" w:hAnsiTheme="minorHAnsi" w:cstheme="minorHAnsi"/>
                <w:sz w:val="24"/>
                <w:szCs w:val="24"/>
              </w:rPr>
              <w:t>per assenza o impedimento di</w:t>
            </w:r>
            <w:r w:rsidR="007A78FA" w:rsidRPr="002F3A4E">
              <w:rPr>
                <w:rFonts w:asciiTheme="minorHAnsi" w:hAnsiTheme="minorHAnsi" w:cstheme="minorHAnsi"/>
                <w:sz w:val="24"/>
                <w:szCs w:val="24"/>
              </w:rPr>
              <w:t xml:space="preserve"> questi</w:t>
            </w:r>
            <w:r w:rsidR="00A07BD3" w:rsidRPr="002F3A4E">
              <w:rPr>
                <w:rFonts w:asciiTheme="minorHAnsi" w:hAnsiTheme="minorHAnsi" w:cstheme="minorHAnsi"/>
                <w:sz w:val="24"/>
                <w:szCs w:val="24"/>
              </w:rPr>
              <w:t xml:space="preserve"> (per assenze entro i 30 gg);</w:t>
            </w:r>
          </w:p>
          <w:p w14:paraId="1B085D7D" w14:textId="16B96FA9"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5) adozione in modo continuativo di atti a rilevanza esterna sulla base di deleghe espressamente conferite</w:t>
            </w:r>
            <w:r w:rsidR="007A78FA" w:rsidRPr="002F3A4E">
              <w:rPr>
                <w:rFonts w:asciiTheme="minorHAnsi" w:hAnsiTheme="minorHAnsi" w:cstheme="minorHAnsi"/>
                <w:sz w:val="24"/>
                <w:szCs w:val="24"/>
              </w:rPr>
              <w:t>;</w:t>
            </w:r>
          </w:p>
          <w:p w14:paraId="2AF73CFC" w14:textId="61825E7B" w:rsidR="00C05DF6" w:rsidRPr="002F3A4E" w:rsidRDefault="00C05DF6"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 xml:space="preserve">6) Grado </w:t>
            </w:r>
            <w:r w:rsidR="007A78FA" w:rsidRPr="002F3A4E">
              <w:rPr>
                <w:rFonts w:asciiTheme="minorHAnsi" w:hAnsiTheme="minorHAnsi" w:cstheme="minorHAnsi"/>
                <w:sz w:val="24"/>
                <w:szCs w:val="24"/>
              </w:rPr>
              <w:t xml:space="preserve">di </w:t>
            </w:r>
            <w:r w:rsidR="00913294" w:rsidRPr="002F3A4E">
              <w:rPr>
                <w:rFonts w:asciiTheme="minorHAnsi" w:hAnsiTheme="minorHAnsi" w:cstheme="minorHAnsi"/>
                <w:sz w:val="24"/>
                <w:szCs w:val="24"/>
              </w:rPr>
              <w:t>capitano/commissario</w:t>
            </w:r>
            <w:r w:rsidR="007A78FA" w:rsidRPr="002F3A4E">
              <w:rPr>
                <w:rFonts w:asciiTheme="minorHAnsi" w:hAnsiTheme="minorHAnsi" w:cstheme="minorHAnsi"/>
                <w:sz w:val="24"/>
                <w:szCs w:val="24"/>
              </w:rPr>
              <w:t>.</w:t>
            </w:r>
          </w:p>
        </w:tc>
        <w:tc>
          <w:tcPr>
            <w:tcW w:w="1986" w:type="dxa"/>
          </w:tcPr>
          <w:p w14:paraId="243E791E" w14:textId="6DAD3963" w:rsidR="00C05DF6" w:rsidRPr="002F3A4E" w:rsidRDefault="00E63143" w:rsidP="004565C4">
            <w:pPr>
              <w:autoSpaceDE/>
              <w:autoSpaceDN/>
              <w:jc w:val="both"/>
              <w:rPr>
                <w:rFonts w:asciiTheme="minorHAnsi" w:hAnsiTheme="minorHAnsi" w:cstheme="minorHAnsi"/>
                <w:sz w:val="24"/>
                <w:szCs w:val="24"/>
              </w:rPr>
            </w:pPr>
            <w:r w:rsidRPr="002F3A4E">
              <w:rPr>
                <w:rFonts w:asciiTheme="minorHAnsi" w:hAnsiTheme="minorHAnsi" w:cstheme="minorHAnsi"/>
                <w:sz w:val="24"/>
                <w:szCs w:val="24"/>
              </w:rPr>
              <w:t>Fino a 4.000,00</w:t>
            </w:r>
          </w:p>
        </w:tc>
      </w:tr>
    </w:tbl>
    <w:p w14:paraId="5D447036" w14:textId="77777777" w:rsidR="00C05DF6" w:rsidRPr="002F3A4E" w:rsidRDefault="00C05DF6" w:rsidP="00EA5765">
      <w:pPr>
        <w:ind w:left="567"/>
        <w:jc w:val="both"/>
        <w:rPr>
          <w:rFonts w:asciiTheme="minorHAnsi" w:hAnsiTheme="minorHAnsi" w:cstheme="minorHAnsi"/>
          <w:sz w:val="24"/>
          <w:szCs w:val="24"/>
        </w:rPr>
      </w:pPr>
    </w:p>
    <w:p w14:paraId="7EEE0C01" w14:textId="77777777" w:rsidR="005643AA" w:rsidRPr="002F3A4E" w:rsidRDefault="005643AA">
      <w:pPr>
        <w:pStyle w:val="Paragrafoelenco"/>
        <w:numPr>
          <w:ilvl w:val="0"/>
          <w:numId w:val="23"/>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Gli incarichi per specifiche responsabilità hanno cadenza annuale, decadono se sono intercorsi mutamenti organizzativi, variazioni contrattuali o di disponibilità del fondo specifico approvato dal CCDI, altrimenti si intendono automaticamente rinnovati. Possono essere revocati prima della scadenza, con atto scritto e motivato del Responsabile del Settore:</w:t>
      </w:r>
    </w:p>
    <w:p w14:paraId="0D4F9035" w14:textId="77777777" w:rsidR="005643AA" w:rsidRPr="002F3A4E" w:rsidRDefault="005643AA" w:rsidP="005643AA">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relazione ad intervenuti mutamenti organizzativi o contrattuali;</w:t>
      </w:r>
    </w:p>
    <w:p w14:paraId="405BFD46" w14:textId="77777777" w:rsidR="005643AA" w:rsidRPr="002F3A4E" w:rsidRDefault="005643AA" w:rsidP="005643AA">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conseguenza dell’accertamento di inadempienze da parte dell’incaricato;</w:t>
      </w:r>
    </w:p>
    <w:p w14:paraId="24102CDD" w14:textId="77777777" w:rsidR="005643AA" w:rsidRPr="002F3A4E" w:rsidRDefault="005643AA" w:rsidP="005643AA">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caso di sospensione dal servizio a seguito di procedimento disciplinare o penale;</w:t>
      </w:r>
    </w:p>
    <w:p w14:paraId="1B95EA3C" w14:textId="77777777" w:rsidR="005643AA" w:rsidRPr="002F3A4E" w:rsidRDefault="005643AA" w:rsidP="005643AA">
      <w:pPr>
        <w:pStyle w:val="Paragrafoelenco"/>
        <w:spacing w:before="120" w:after="120"/>
        <w:ind w:left="708"/>
        <w:jc w:val="both"/>
        <w:rPr>
          <w:rFonts w:asciiTheme="minorHAnsi" w:hAnsiTheme="minorHAnsi" w:cstheme="minorHAnsi"/>
          <w:sz w:val="24"/>
          <w:szCs w:val="24"/>
        </w:rPr>
      </w:pPr>
      <w:r w:rsidRPr="002F3A4E">
        <w:rPr>
          <w:rFonts w:asciiTheme="minorHAnsi" w:hAnsiTheme="minorHAnsi" w:cstheme="minorHAnsi"/>
          <w:sz w:val="24"/>
          <w:szCs w:val="24"/>
        </w:rPr>
        <w:t>-In caso di trasferimento ad altro Servizi.</w:t>
      </w:r>
    </w:p>
    <w:p w14:paraId="6147D25E" w14:textId="77777777" w:rsidR="005643AA" w:rsidRPr="002F3A4E" w:rsidRDefault="005643AA">
      <w:pPr>
        <w:pStyle w:val="Paragrafoelenco"/>
        <w:numPr>
          <w:ilvl w:val="0"/>
          <w:numId w:val="23"/>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Gli importi delle indennità sopra indicati sono riferiti a personale in servizio a tempo pieno per l’intero anno. Per il personale a part time è determinata in proporzione alle ore lavorative contrattuali. </w:t>
      </w:r>
    </w:p>
    <w:p w14:paraId="1B5E406F" w14:textId="77777777" w:rsidR="005643AA" w:rsidRPr="002F3A4E" w:rsidRDefault="005643AA">
      <w:pPr>
        <w:pStyle w:val="Paragrafoelenco"/>
        <w:numPr>
          <w:ilvl w:val="0"/>
          <w:numId w:val="23"/>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L’indennità per specifiche responsabilità non compete per i periodi nei quali la relativa responsabilità non viene esercitata.  Nei casi di assenze per aspettative, per congedi straordinari, per maternità compreso il periodo di congedo parentale, per infortunio sul lavoro, per malattia e gravi patologie, gli incarichi rimangono sospesi fino alla ripresa del servizio, con conseguente sospensione della corresponsione della indennità. </w:t>
      </w:r>
      <w:proofErr w:type="gramStart"/>
      <w:r w:rsidRPr="002F3A4E">
        <w:rPr>
          <w:rFonts w:asciiTheme="minorHAnsi" w:hAnsiTheme="minorHAnsi" w:cstheme="minorHAnsi"/>
          <w:sz w:val="24"/>
          <w:szCs w:val="24"/>
        </w:rPr>
        <w:t>E’</w:t>
      </w:r>
      <w:proofErr w:type="gramEnd"/>
      <w:r w:rsidRPr="002F3A4E">
        <w:rPr>
          <w:rFonts w:asciiTheme="minorHAnsi" w:hAnsiTheme="minorHAnsi" w:cstheme="minorHAnsi"/>
          <w:sz w:val="24"/>
          <w:szCs w:val="24"/>
        </w:rPr>
        <w:t xml:space="preserve"> esclusa la </w:t>
      </w:r>
      <w:r w:rsidRPr="002F3A4E">
        <w:rPr>
          <w:rFonts w:asciiTheme="minorHAnsi" w:hAnsiTheme="minorHAnsi" w:cstheme="minorHAnsi"/>
          <w:sz w:val="24"/>
          <w:szCs w:val="24"/>
        </w:rPr>
        <w:lastRenderedPageBreak/>
        <w:t>cumulabilità con altri compensi riconosciuti per il medesimo ruolo, servizio o responsabilità.</w:t>
      </w:r>
    </w:p>
    <w:p w14:paraId="09DAA577" w14:textId="77777777" w:rsidR="005643AA" w:rsidRPr="002F3A4E" w:rsidRDefault="005643AA">
      <w:pPr>
        <w:pStyle w:val="Paragrafoelenco"/>
        <w:numPr>
          <w:ilvl w:val="0"/>
          <w:numId w:val="23"/>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liquidazione della indennità al personale interessato, come sopra preventivamente e formalmente individuato, è effettuata annualmente, in unica soluzione, in via posticipata, dal Responsabile del Settore di assegnazione del dipendente, sulla base del numero di giornate in cui risultano effettivamente svolte tali responsabilità e sono trasmesse per la corresponsione all’Ufficio Trattamento Economico del Personale.</w:t>
      </w:r>
    </w:p>
    <w:p w14:paraId="240A701E" w14:textId="77777777" w:rsidR="005643AA" w:rsidRPr="002F3A4E" w:rsidRDefault="005643AA">
      <w:pPr>
        <w:pStyle w:val="Paragrafoelenco"/>
        <w:numPr>
          <w:ilvl w:val="0"/>
          <w:numId w:val="23"/>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In sede di verifica annuale delle risorse disponibili la presente individuazione di specifiche responsabilità potrà essere soggetta a revisioni ed integrazioni concordate tra le parti. </w:t>
      </w:r>
    </w:p>
    <w:p w14:paraId="10C6B166" w14:textId="77777777" w:rsidR="00C05DF6" w:rsidRPr="002F3A4E" w:rsidRDefault="00C05DF6" w:rsidP="00EA5765">
      <w:pPr>
        <w:rPr>
          <w:rFonts w:asciiTheme="minorHAnsi" w:hAnsiTheme="minorHAnsi" w:cstheme="minorHAnsi"/>
          <w:sz w:val="24"/>
          <w:szCs w:val="24"/>
          <w:lang w:eastAsia="x-none"/>
        </w:rPr>
      </w:pPr>
    </w:p>
    <w:p w14:paraId="0160CF48" w14:textId="37E70D0B" w:rsidR="003A71E6" w:rsidRPr="002F3A4E" w:rsidRDefault="003A71E6" w:rsidP="00B32630">
      <w:pPr>
        <w:pStyle w:val="Titolo2"/>
      </w:pPr>
      <w:bookmarkStart w:id="72" w:name="_Toc156391269"/>
      <w:r w:rsidRPr="002F3A4E">
        <w:t xml:space="preserve">Art. </w:t>
      </w:r>
      <w:r w:rsidR="003610B0">
        <w:rPr>
          <w:lang w:val="it-IT"/>
        </w:rPr>
        <w:t>2</w:t>
      </w:r>
      <w:r w:rsidR="00CE67B1">
        <w:rPr>
          <w:lang w:val="it-IT"/>
        </w:rPr>
        <w:t>3</w:t>
      </w:r>
      <w:r w:rsidRPr="002F3A4E">
        <w:t xml:space="preserve"> - Compensi per il personale della polizia locale che svolge servizio esterno</w:t>
      </w:r>
      <w:bookmarkEnd w:id="72"/>
      <w:r w:rsidRPr="002F3A4E">
        <w:t xml:space="preserve"> </w:t>
      </w:r>
    </w:p>
    <w:p w14:paraId="6BCC62A5" w14:textId="0192B977" w:rsidR="003A71E6" w:rsidRPr="002F3A4E" w:rsidRDefault="003A71E6">
      <w:pPr>
        <w:numPr>
          <w:ilvl w:val="0"/>
          <w:numId w:val="24"/>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L’indennità di servizio esterno di cui all’art</w:t>
      </w:r>
      <w:r w:rsidR="00430BA5" w:rsidRPr="002F3A4E">
        <w:rPr>
          <w:rFonts w:asciiTheme="minorHAnsi" w:hAnsiTheme="minorHAnsi" w:cstheme="minorHAnsi"/>
          <w:sz w:val="24"/>
          <w:szCs w:val="24"/>
        </w:rPr>
        <w:t>.</w:t>
      </w:r>
      <w:r w:rsidRPr="002F3A4E">
        <w:rPr>
          <w:rFonts w:asciiTheme="minorHAnsi" w:hAnsiTheme="minorHAnsi" w:cstheme="minorHAnsi"/>
          <w:sz w:val="24"/>
          <w:szCs w:val="24"/>
        </w:rPr>
        <w:t xml:space="preserve"> </w:t>
      </w:r>
      <w:r w:rsidR="00430BA5" w:rsidRPr="002F3A4E">
        <w:rPr>
          <w:rFonts w:asciiTheme="minorHAnsi" w:hAnsiTheme="minorHAnsi" w:cstheme="minorHAnsi"/>
          <w:sz w:val="24"/>
          <w:szCs w:val="24"/>
        </w:rPr>
        <w:t>100</w:t>
      </w:r>
      <w:r w:rsidRPr="002F3A4E">
        <w:rPr>
          <w:rFonts w:asciiTheme="minorHAnsi" w:hAnsiTheme="minorHAnsi" w:cstheme="minorHAnsi"/>
          <w:sz w:val="24"/>
          <w:szCs w:val="24"/>
        </w:rPr>
        <w:t xml:space="preserve"> del CCNL </w:t>
      </w:r>
      <w:r w:rsidR="00430BA5" w:rsidRPr="002F3A4E">
        <w:rPr>
          <w:rFonts w:asciiTheme="minorHAnsi" w:hAnsiTheme="minorHAnsi" w:cstheme="minorHAnsi"/>
          <w:sz w:val="24"/>
          <w:szCs w:val="24"/>
        </w:rPr>
        <w:t xml:space="preserve">2022 </w:t>
      </w:r>
      <w:r w:rsidRPr="002F3A4E">
        <w:rPr>
          <w:rFonts w:asciiTheme="minorHAnsi" w:hAnsiTheme="minorHAnsi" w:cstheme="minorHAnsi"/>
          <w:sz w:val="24"/>
          <w:szCs w:val="24"/>
        </w:rPr>
        <w:t xml:space="preserve">viene erogata al personale della polizia locale che, in via continuativa, rende la prestazione lavorativa ordinaria giornaliera in servizi esterni di vigilanza ed è commisurata alle giornate di effettivo svolgimento del servizio esterno e compensa interamente i rischi e disagi connessi all’espletamento dello stesso in ambienti esterni. </w:t>
      </w:r>
    </w:p>
    <w:p w14:paraId="1AF153B2" w14:textId="6E961F7B" w:rsidR="003A71E6" w:rsidRPr="002F3A4E" w:rsidRDefault="003A71E6">
      <w:pPr>
        <w:numPr>
          <w:ilvl w:val="0"/>
          <w:numId w:val="24"/>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Si conviene che la presente indennità spetta se, nel corso del mese, le giornate in servizio esterno siano </w:t>
      </w:r>
      <w:r w:rsidR="008467AC" w:rsidRPr="002F3A4E">
        <w:rPr>
          <w:rFonts w:asciiTheme="minorHAnsi" w:hAnsiTheme="minorHAnsi" w:cstheme="minorHAnsi"/>
          <w:sz w:val="24"/>
          <w:szCs w:val="24"/>
        </w:rPr>
        <w:t>uguali o maggiori</w:t>
      </w:r>
      <w:r w:rsidRPr="002F3A4E">
        <w:rPr>
          <w:rFonts w:asciiTheme="minorHAnsi" w:hAnsiTheme="minorHAnsi" w:cstheme="minorHAnsi"/>
          <w:sz w:val="24"/>
          <w:szCs w:val="24"/>
        </w:rPr>
        <w:t xml:space="preserve"> al 50% delle giornate lavorate nel mese o comunque siano, nel corso del mese, almeno 10 giornate lavorate in servizio esterno</w:t>
      </w:r>
      <w:r w:rsidR="002801F6" w:rsidRPr="002F3A4E">
        <w:rPr>
          <w:rFonts w:asciiTheme="minorHAnsi" w:hAnsiTheme="minorHAnsi" w:cstheme="minorHAnsi"/>
          <w:sz w:val="24"/>
          <w:szCs w:val="24"/>
        </w:rPr>
        <w:t>;</w:t>
      </w:r>
    </w:p>
    <w:p w14:paraId="3724A1F7" w14:textId="60382CDE" w:rsidR="003A71E6" w:rsidRPr="002F3A4E" w:rsidRDefault="003A71E6">
      <w:pPr>
        <w:numPr>
          <w:ilvl w:val="0"/>
          <w:numId w:val="24"/>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Gli importi giornalieri da riconoscere sono i seguenti:</w:t>
      </w:r>
    </w:p>
    <w:p w14:paraId="13665374" w14:textId="347D3505" w:rsidR="003A71E6" w:rsidRPr="002F3A4E" w:rsidRDefault="003A71E6" w:rsidP="00EA5765">
      <w:pPr>
        <w:ind w:left="567" w:hanging="283"/>
        <w:jc w:val="both"/>
        <w:rPr>
          <w:rFonts w:asciiTheme="minorHAnsi" w:hAnsiTheme="minorHAnsi" w:cstheme="minorHAnsi"/>
          <w:sz w:val="24"/>
          <w:szCs w:val="24"/>
        </w:rPr>
      </w:pPr>
      <w:r w:rsidRPr="002F3A4E">
        <w:rPr>
          <w:rFonts w:asciiTheme="minorHAnsi" w:hAnsiTheme="minorHAnsi" w:cstheme="minorHAnsi"/>
          <w:sz w:val="24"/>
          <w:szCs w:val="24"/>
        </w:rPr>
        <w:t xml:space="preserve">a) € </w:t>
      </w:r>
      <w:r w:rsidR="004D51F1" w:rsidRPr="002F3A4E">
        <w:rPr>
          <w:rFonts w:asciiTheme="minorHAnsi" w:hAnsiTheme="minorHAnsi" w:cstheme="minorHAnsi"/>
          <w:sz w:val="24"/>
          <w:szCs w:val="24"/>
        </w:rPr>
        <w:t>1</w:t>
      </w:r>
      <w:r w:rsidR="00926390" w:rsidRPr="002F3A4E">
        <w:rPr>
          <w:rFonts w:asciiTheme="minorHAnsi" w:hAnsiTheme="minorHAnsi" w:cstheme="minorHAnsi"/>
          <w:sz w:val="24"/>
          <w:szCs w:val="24"/>
        </w:rPr>
        <w:t>,00</w:t>
      </w:r>
      <w:r w:rsidRPr="002F3A4E">
        <w:rPr>
          <w:rFonts w:asciiTheme="minorHAnsi" w:hAnsiTheme="minorHAnsi" w:cstheme="minorHAnsi"/>
          <w:sz w:val="24"/>
          <w:szCs w:val="24"/>
        </w:rPr>
        <w:t xml:space="preserve"> lordi giornalieri per servizi esterni maggiori di 3 </w:t>
      </w:r>
      <w:r w:rsidR="00FD4DC1" w:rsidRPr="002F3A4E">
        <w:rPr>
          <w:rFonts w:asciiTheme="minorHAnsi" w:hAnsiTheme="minorHAnsi" w:cstheme="minorHAnsi"/>
          <w:sz w:val="24"/>
          <w:szCs w:val="24"/>
        </w:rPr>
        <w:t xml:space="preserve">ore </w:t>
      </w:r>
      <w:r w:rsidRPr="002F3A4E">
        <w:rPr>
          <w:rFonts w:asciiTheme="minorHAnsi" w:hAnsiTheme="minorHAnsi" w:cstheme="minorHAnsi"/>
          <w:sz w:val="24"/>
          <w:szCs w:val="24"/>
        </w:rPr>
        <w:t>nel quadrante 0</w:t>
      </w:r>
      <w:r w:rsidR="00926390" w:rsidRPr="002F3A4E">
        <w:rPr>
          <w:rFonts w:asciiTheme="minorHAnsi" w:hAnsiTheme="minorHAnsi" w:cstheme="minorHAnsi"/>
          <w:sz w:val="24"/>
          <w:szCs w:val="24"/>
        </w:rPr>
        <w:t>8</w:t>
      </w:r>
      <w:r w:rsidRPr="002F3A4E">
        <w:rPr>
          <w:rFonts w:asciiTheme="minorHAnsi" w:hAnsiTheme="minorHAnsi" w:cstheme="minorHAnsi"/>
          <w:sz w:val="24"/>
          <w:szCs w:val="24"/>
        </w:rPr>
        <w:t xml:space="preserve">:00 – </w:t>
      </w:r>
      <w:r w:rsidR="00926390" w:rsidRPr="002F3A4E">
        <w:rPr>
          <w:rFonts w:asciiTheme="minorHAnsi" w:hAnsiTheme="minorHAnsi" w:cstheme="minorHAnsi"/>
          <w:sz w:val="24"/>
          <w:szCs w:val="24"/>
        </w:rPr>
        <w:t>20</w:t>
      </w:r>
      <w:r w:rsidRPr="002F3A4E">
        <w:rPr>
          <w:rFonts w:asciiTheme="minorHAnsi" w:hAnsiTheme="minorHAnsi" w:cstheme="minorHAnsi"/>
          <w:sz w:val="24"/>
          <w:szCs w:val="24"/>
        </w:rPr>
        <w:t xml:space="preserve">:00; </w:t>
      </w:r>
    </w:p>
    <w:p w14:paraId="22DC27E5" w14:textId="1277CE87" w:rsidR="003A71E6" w:rsidRPr="002F3A4E" w:rsidRDefault="008467AC" w:rsidP="00EA5765">
      <w:pPr>
        <w:ind w:left="567" w:hanging="283"/>
        <w:rPr>
          <w:rFonts w:asciiTheme="minorHAnsi" w:hAnsiTheme="minorHAnsi" w:cstheme="minorHAnsi"/>
          <w:sz w:val="24"/>
          <w:szCs w:val="24"/>
        </w:rPr>
      </w:pPr>
      <w:r w:rsidRPr="002F3A4E">
        <w:rPr>
          <w:rFonts w:asciiTheme="minorHAnsi" w:hAnsiTheme="minorHAnsi" w:cstheme="minorHAnsi"/>
          <w:sz w:val="24"/>
          <w:szCs w:val="24"/>
        </w:rPr>
        <w:t>b</w:t>
      </w:r>
      <w:r w:rsidR="003A71E6" w:rsidRPr="002F3A4E">
        <w:rPr>
          <w:rFonts w:asciiTheme="minorHAnsi" w:hAnsiTheme="minorHAnsi" w:cstheme="minorHAnsi"/>
          <w:sz w:val="24"/>
          <w:szCs w:val="24"/>
        </w:rPr>
        <w:t xml:space="preserve">) € </w:t>
      </w:r>
      <w:r w:rsidR="00926390" w:rsidRPr="002F3A4E">
        <w:rPr>
          <w:rFonts w:asciiTheme="minorHAnsi" w:hAnsiTheme="minorHAnsi" w:cstheme="minorHAnsi"/>
          <w:sz w:val="24"/>
          <w:szCs w:val="24"/>
        </w:rPr>
        <w:t>3</w:t>
      </w:r>
      <w:r w:rsidR="003A71E6" w:rsidRPr="002F3A4E">
        <w:rPr>
          <w:rFonts w:asciiTheme="minorHAnsi" w:hAnsiTheme="minorHAnsi" w:cstheme="minorHAnsi"/>
          <w:sz w:val="24"/>
          <w:szCs w:val="24"/>
        </w:rPr>
        <w:t xml:space="preserve">,00 lordi giornalieri per servizi esterni </w:t>
      </w:r>
      <w:r w:rsidRPr="002F3A4E">
        <w:rPr>
          <w:rFonts w:asciiTheme="minorHAnsi" w:hAnsiTheme="minorHAnsi" w:cstheme="minorHAnsi"/>
          <w:sz w:val="24"/>
          <w:szCs w:val="24"/>
        </w:rPr>
        <w:t xml:space="preserve">maggiori di 3 </w:t>
      </w:r>
      <w:r w:rsidR="00FD4DC1" w:rsidRPr="002F3A4E">
        <w:rPr>
          <w:rFonts w:asciiTheme="minorHAnsi" w:hAnsiTheme="minorHAnsi" w:cstheme="minorHAnsi"/>
          <w:sz w:val="24"/>
          <w:szCs w:val="24"/>
        </w:rPr>
        <w:t xml:space="preserve">ore </w:t>
      </w:r>
      <w:r w:rsidR="003A71E6" w:rsidRPr="002F3A4E">
        <w:rPr>
          <w:rFonts w:asciiTheme="minorHAnsi" w:hAnsiTheme="minorHAnsi" w:cstheme="minorHAnsi"/>
          <w:sz w:val="24"/>
          <w:szCs w:val="24"/>
        </w:rPr>
        <w:t xml:space="preserve">nel quadrante </w:t>
      </w:r>
      <w:r w:rsidR="00926390" w:rsidRPr="002F3A4E">
        <w:rPr>
          <w:rFonts w:asciiTheme="minorHAnsi" w:hAnsiTheme="minorHAnsi" w:cstheme="minorHAnsi"/>
          <w:sz w:val="24"/>
          <w:szCs w:val="24"/>
        </w:rPr>
        <w:t>20</w:t>
      </w:r>
      <w:r w:rsidR="003A71E6" w:rsidRPr="002F3A4E">
        <w:rPr>
          <w:rFonts w:asciiTheme="minorHAnsi" w:hAnsiTheme="minorHAnsi" w:cstheme="minorHAnsi"/>
          <w:sz w:val="24"/>
          <w:szCs w:val="24"/>
        </w:rPr>
        <w:t>:00</w:t>
      </w:r>
      <w:r w:rsidR="00FD4DC1" w:rsidRPr="002F3A4E">
        <w:rPr>
          <w:rFonts w:asciiTheme="minorHAnsi" w:hAnsiTheme="minorHAnsi" w:cstheme="minorHAnsi"/>
          <w:sz w:val="24"/>
          <w:szCs w:val="24"/>
        </w:rPr>
        <w:t xml:space="preserve"> </w:t>
      </w:r>
      <w:r w:rsidR="003A71E6" w:rsidRPr="002F3A4E">
        <w:rPr>
          <w:rFonts w:asciiTheme="minorHAnsi" w:hAnsiTheme="minorHAnsi" w:cstheme="minorHAnsi"/>
          <w:sz w:val="24"/>
          <w:szCs w:val="24"/>
        </w:rPr>
        <w:t>-</w:t>
      </w:r>
      <w:r w:rsidR="00FD4DC1" w:rsidRPr="002F3A4E">
        <w:rPr>
          <w:rFonts w:asciiTheme="minorHAnsi" w:hAnsiTheme="minorHAnsi" w:cstheme="minorHAnsi"/>
          <w:sz w:val="24"/>
          <w:szCs w:val="24"/>
        </w:rPr>
        <w:t xml:space="preserve"> </w:t>
      </w:r>
      <w:r w:rsidR="003A71E6" w:rsidRPr="002F3A4E">
        <w:rPr>
          <w:rFonts w:asciiTheme="minorHAnsi" w:hAnsiTheme="minorHAnsi" w:cstheme="minorHAnsi"/>
          <w:sz w:val="24"/>
          <w:szCs w:val="24"/>
        </w:rPr>
        <w:t xml:space="preserve">02:00; </w:t>
      </w:r>
    </w:p>
    <w:p w14:paraId="7AE511D6" w14:textId="77777777" w:rsidR="003A71E6" w:rsidRPr="002F3A4E" w:rsidRDefault="003A71E6" w:rsidP="00EA5765">
      <w:pPr>
        <w:ind w:left="567" w:hanging="283"/>
        <w:rPr>
          <w:rFonts w:asciiTheme="minorHAnsi" w:hAnsiTheme="minorHAnsi" w:cstheme="minorHAnsi"/>
          <w:sz w:val="24"/>
          <w:szCs w:val="24"/>
        </w:rPr>
      </w:pPr>
      <w:r w:rsidRPr="002F3A4E">
        <w:rPr>
          <w:rFonts w:asciiTheme="minorHAnsi" w:hAnsiTheme="minorHAnsi" w:cstheme="minorHAnsi"/>
          <w:sz w:val="24"/>
          <w:szCs w:val="24"/>
        </w:rPr>
        <w:t xml:space="preserve">Se il servizio esterno viene effettuato a scavalco dei quadranti sopra enunciati, l’importo da riconoscere è quello relativo al quadrante in cui la prestazione in servizio esterno è prevalente. </w:t>
      </w:r>
    </w:p>
    <w:p w14:paraId="40EA320F" w14:textId="1042A9F2" w:rsidR="003A71E6" w:rsidRPr="002F3A4E" w:rsidRDefault="003A71E6">
      <w:pPr>
        <w:numPr>
          <w:ilvl w:val="0"/>
          <w:numId w:val="24"/>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L’indennità di servizio esterno è cumulabile con l’indennità di turno, con quella di cui all’art. 37 c. 1 lett. b) del CCNL 6.7.1995 e con ogni altro compenso non espressamente incompatibile. Non è cumulabile con l’indennità condizioni di lavoro. </w:t>
      </w:r>
    </w:p>
    <w:p w14:paraId="738F31E7" w14:textId="34123668" w:rsidR="003A71E6" w:rsidRPr="002F3A4E" w:rsidRDefault="003A71E6">
      <w:pPr>
        <w:numPr>
          <w:ilvl w:val="0"/>
          <w:numId w:val="24"/>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Questo compenso viene corrisposto mensilmente sulla base di una attestazione del Comandante della presenza delle condizioni previste dai commi del presente articolo. La percentuale di attività svolte all’esterno dell’ente deve risultare da strumenti di controllo automatizzato.</w:t>
      </w:r>
    </w:p>
    <w:p w14:paraId="577A5D8F" w14:textId="77777777" w:rsidR="003A71E6" w:rsidRPr="002F3A4E" w:rsidRDefault="003A71E6" w:rsidP="00EA5765">
      <w:pPr>
        <w:jc w:val="center"/>
        <w:rPr>
          <w:rFonts w:asciiTheme="minorHAnsi" w:hAnsiTheme="minorHAnsi" w:cstheme="minorHAnsi"/>
          <w:sz w:val="24"/>
          <w:szCs w:val="24"/>
        </w:rPr>
      </w:pPr>
    </w:p>
    <w:p w14:paraId="0C640D7F" w14:textId="40C92CE0" w:rsidR="003A71E6" w:rsidRPr="002F3A4E" w:rsidRDefault="003A71E6" w:rsidP="00B32630">
      <w:pPr>
        <w:pStyle w:val="Titolo2"/>
      </w:pPr>
      <w:bookmarkStart w:id="73" w:name="_Toc156391270"/>
      <w:r w:rsidRPr="002F3A4E">
        <w:t xml:space="preserve">Art. </w:t>
      </w:r>
      <w:r w:rsidR="00650DAB" w:rsidRPr="002F3A4E">
        <w:t>2</w:t>
      </w:r>
      <w:r w:rsidR="00CE67B1">
        <w:rPr>
          <w:lang w:val="it-IT"/>
        </w:rPr>
        <w:t>4</w:t>
      </w:r>
      <w:r w:rsidRPr="002F3A4E">
        <w:t xml:space="preserve"> Utilizzo Proventi delle violazioni al Codice della strada</w:t>
      </w:r>
      <w:bookmarkEnd w:id="73"/>
    </w:p>
    <w:p w14:paraId="7A8934BD" w14:textId="3835B1A9" w:rsidR="00307127" w:rsidRPr="002F3A4E" w:rsidRDefault="004D51F1">
      <w:pPr>
        <w:numPr>
          <w:ilvl w:val="0"/>
          <w:numId w:val="47"/>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Ai sensi dell’art. 98 del CCNL 2022 u</w:t>
      </w:r>
      <w:r w:rsidR="003A71E6" w:rsidRPr="002F3A4E">
        <w:rPr>
          <w:rFonts w:asciiTheme="minorHAnsi" w:hAnsiTheme="minorHAnsi" w:cstheme="minorHAnsi"/>
          <w:sz w:val="24"/>
          <w:szCs w:val="24"/>
        </w:rPr>
        <w:t xml:space="preserve">na quota dei proventi delle sanzioni amministrative pecuniarie per violazioni previste dal codice della strada, come determinata dall’ente in base all’art. 208 del D. Lgs. n. 285/1992 </w:t>
      </w:r>
      <w:r w:rsidR="00CE67B1">
        <w:rPr>
          <w:rFonts w:asciiTheme="minorHAnsi" w:hAnsiTheme="minorHAnsi" w:cstheme="minorHAnsi"/>
          <w:sz w:val="24"/>
          <w:szCs w:val="24"/>
        </w:rPr>
        <w:t>può essere</w:t>
      </w:r>
      <w:r w:rsidR="003A71E6" w:rsidRPr="002F3A4E">
        <w:rPr>
          <w:rFonts w:asciiTheme="minorHAnsi" w:hAnsiTheme="minorHAnsi" w:cstheme="minorHAnsi"/>
          <w:sz w:val="24"/>
          <w:szCs w:val="24"/>
        </w:rPr>
        <w:t xml:space="preserve"> destinata al finanziamento </w:t>
      </w:r>
      <w:r w:rsidR="00307127" w:rsidRPr="002F3A4E">
        <w:rPr>
          <w:rFonts w:asciiTheme="minorHAnsi" w:hAnsiTheme="minorHAnsi" w:cstheme="minorHAnsi"/>
          <w:sz w:val="24"/>
          <w:szCs w:val="24"/>
        </w:rPr>
        <w:t xml:space="preserve">di: </w:t>
      </w:r>
    </w:p>
    <w:p w14:paraId="27DE09A5" w14:textId="6EB86E06" w:rsidR="004D51F1" w:rsidRPr="002F3A4E" w:rsidRDefault="004D51F1">
      <w:pPr>
        <w:numPr>
          <w:ilvl w:val="1"/>
          <w:numId w:val="47"/>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Per il 25% a contributi datoriali al Fondo di previdenza complementare Perseo-Sirio;</w:t>
      </w:r>
    </w:p>
    <w:p w14:paraId="3944F275" w14:textId="77777777" w:rsidR="004D51F1" w:rsidRPr="002F3A4E" w:rsidRDefault="004D51F1">
      <w:pPr>
        <w:numPr>
          <w:ilvl w:val="1"/>
          <w:numId w:val="47"/>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Per il 25% a finalità assistenziali, nell’ambito delle misure di welfare integrativo, secondo la disciplina dell’art. 72;</w:t>
      </w:r>
    </w:p>
    <w:p w14:paraId="09039D05" w14:textId="2E922FEA" w:rsidR="004D51F1" w:rsidRPr="002F3A4E" w:rsidRDefault="004D51F1">
      <w:pPr>
        <w:numPr>
          <w:ilvl w:val="1"/>
          <w:numId w:val="47"/>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Per il 50% a erogazione di incentivi monetari collegati a obiettivi di potenziamento dei servizi di controllo finalizzati alla sicurezza urbana e stradale.</w:t>
      </w:r>
    </w:p>
    <w:p w14:paraId="6981B7C1" w14:textId="71C40BBF" w:rsidR="008368E5" w:rsidRPr="002F3A4E" w:rsidRDefault="00487D01">
      <w:pPr>
        <w:pStyle w:val="Paragrafoelenco"/>
        <w:numPr>
          <w:ilvl w:val="0"/>
          <w:numId w:val="47"/>
        </w:numPr>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lastRenderedPageBreak/>
        <w:t>La ripartizione delle somme previste disponibili avviene annualmente in sede di bilancio di previsione su proposta del Responsabile della Polizia Locale.</w:t>
      </w:r>
    </w:p>
    <w:p w14:paraId="0FD5BCD4" w14:textId="2516532A" w:rsidR="003A71E6" w:rsidRPr="002F3A4E" w:rsidRDefault="003A71E6" w:rsidP="00EA5765">
      <w:pPr>
        <w:autoSpaceDE/>
        <w:autoSpaceDN/>
        <w:ind w:firstLine="567"/>
        <w:jc w:val="both"/>
        <w:rPr>
          <w:rFonts w:asciiTheme="minorHAnsi" w:hAnsiTheme="minorHAnsi" w:cstheme="minorHAnsi"/>
          <w:sz w:val="24"/>
          <w:szCs w:val="24"/>
        </w:rPr>
      </w:pPr>
    </w:p>
    <w:p w14:paraId="15332A11" w14:textId="6382FCE1" w:rsidR="00650DAB" w:rsidRPr="002F3A4E" w:rsidRDefault="0036445B" w:rsidP="00B32630">
      <w:pPr>
        <w:pStyle w:val="Titolo2"/>
      </w:pPr>
      <w:bookmarkStart w:id="74" w:name="_Toc4857103"/>
      <w:bookmarkStart w:id="75" w:name="_Toc156391271"/>
      <w:r w:rsidRPr="002F3A4E">
        <w:t xml:space="preserve">Art. </w:t>
      </w:r>
      <w:bookmarkEnd w:id="74"/>
      <w:r w:rsidR="00650DAB" w:rsidRPr="002F3A4E">
        <w:t>2</w:t>
      </w:r>
      <w:r w:rsidR="003610B0">
        <w:rPr>
          <w:lang w:val="it-IT"/>
        </w:rPr>
        <w:t>5</w:t>
      </w:r>
      <w:r w:rsidR="008C6C93" w:rsidRPr="002F3A4E">
        <w:t xml:space="preserve"> </w:t>
      </w:r>
      <w:r w:rsidR="003610B0">
        <w:rPr>
          <w:lang w:val="it-IT"/>
        </w:rPr>
        <w:t xml:space="preserve">- </w:t>
      </w:r>
      <w:r w:rsidR="00650DAB" w:rsidRPr="002F3A4E">
        <w:t>Incentivi per il potenziamento delle risorse strumentali degli uffici comunali preposti alla gestione delle entrate</w:t>
      </w:r>
      <w:bookmarkEnd w:id="75"/>
    </w:p>
    <w:p w14:paraId="097CD049" w14:textId="073EB8A8" w:rsidR="00FA5927" w:rsidRPr="002F3A4E" w:rsidRDefault="00650DAB">
      <w:pPr>
        <w:pStyle w:val="Paragrafoelenco"/>
        <w:numPr>
          <w:ilvl w:val="0"/>
          <w:numId w:val="4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Gli incentivi per il potenziamento delle risorse strumentali degli uffici comunali preposti alla gestione delle entrate </w:t>
      </w:r>
      <w:r w:rsidR="00FA5927" w:rsidRPr="002F3A4E">
        <w:rPr>
          <w:rFonts w:asciiTheme="minorHAnsi" w:hAnsiTheme="minorHAnsi" w:cstheme="minorHAnsi"/>
          <w:sz w:val="24"/>
          <w:szCs w:val="24"/>
        </w:rPr>
        <w:t>e del trattamento economico accessorio del personale coinvolto nel raggiungimento degli obiettivi di recupero evasione IMU e TARI, ai sensi dell’articolo 1, comma 1091 della legge 30 dicembre 2018, n. 145</w:t>
      </w:r>
      <w:r w:rsidR="009C2F46" w:rsidRPr="002F3A4E">
        <w:rPr>
          <w:rFonts w:asciiTheme="minorHAnsi" w:hAnsiTheme="minorHAnsi" w:cstheme="minorHAnsi"/>
          <w:sz w:val="24"/>
          <w:szCs w:val="24"/>
        </w:rPr>
        <w:t xml:space="preserve"> sono disciplinati dallo specifico regolamento dell’ente </w:t>
      </w:r>
      <w:r w:rsidR="00307127" w:rsidRPr="002F3A4E">
        <w:rPr>
          <w:rFonts w:asciiTheme="minorHAnsi" w:hAnsiTheme="minorHAnsi" w:cstheme="minorHAnsi"/>
          <w:sz w:val="24"/>
          <w:szCs w:val="24"/>
        </w:rPr>
        <w:t xml:space="preserve">il cui schema viene </w:t>
      </w:r>
      <w:r w:rsidR="004512FB" w:rsidRPr="002F3A4E">
        <w:rPr>
          <w:rFonts w:asciiTheme="minorHAnsi" w:hAnsiTheme="minorHAnsi" w:cstheme="minorHAnsi"/>
          <w:sz w:val="24"/>
          <w:szCs w:val="24"/>
        </w:rPr>
        <w:t>allegato al presente CCDI</w:t>
      </w:r>
      <w:r w:rsidR="00FA5927" w:rsidRPr="002F3A4E">
        <w:rPr>
          <w:rFonts w:asciiTheme="minorHAnsi" w:hAnsiTheme="minorHAnsi" w:cstheme="minorHAnsi"/>
          <w:sz w:val="24"/>
          <w:szCs w:val="24"/>
        </w:rPr>
        <w:t>.</w:t>
      </w:r>
    </w:p>
    <w:p w14:paraId="3D620EF3" w14:textId="77777777" w:rsidR="00FA5927" w:rsidRPr="002F3A4E" w:rsidRDefault="00FA5927" w:rsidP="00B32630">
      <w:pPr>
        <w:pStyle w:val="Titolo2"/>
      </w:pPr>
    </w:p>
    <w:p w14:paraId="34DB8CCE" w14:textId="2251E40A" w:rsidR="008A04BD" w:rsidRPr="002F3A4E" w:rsidRDefault="00214EA2" w:rsidP="00B32630">
      <w:pPr>
        <w:pStyle w:val="Titolo2"/>
      </w:pPr>
      <w:bookmarkStart w:id="76" w:name="_Toc156391272"/>
      <w:r w:rsidRPr="002F3A4E">
        <w:t>Art. 2</w:t>
      </w:r>
      <w:r w:rsidR="00FC5109" w:rsidRPr="002F3A4E">
        <w:t>6</w:t>
      </w:r>
      <w:r w:rsidR="008E3AE1" w:rsidRPr="002F3A4E">
        <w:t xml:space="preserve"> - </w:t>
      </w:r>
      <w:r w:rsidR="008A04BD" w:rsidRPr="002F3A4E">
        <w:t>Piani di razionalizzazione e risparmio</w:t>
      </w:r>
      <w:bookmarkEnd w:id="76"/>
    </w:p>
    <w:p w14:paraId="65B58517" w14:textId="6A612148"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1. </w:t>
      </w:r>
      <w:r w:rsidR="00FC5109" w:rsidRPr="002F3A4E">
        <w:rPr>
          <w:rFonts w:asciiTheme="minorHAnsi" w:hAnsiTheme="minorHAnsi" w:cstheme="minorHAnsi"/>
          <w:sz w:val="24"/>
          <w:szCs w:val="24"/>
        </w:rPr>
        <w:t>Si provvede con cadenza annu</w:t>
      </w:r>
      <w:r w:rsidR="00233FF1" w:rsidRPr="002F3A4E">
        <w:rPr>
          <w:rFonts w:asciiTheme="minorHAnsi" w:hAnsiTheme="minorHAnsi" w:cstheme="minorHAnsi"/>
          <w:sz w:val="24"/>
          <w:szCs w:val="24"/>
        </w:rPr>
        <w:t xml:space="preserve">ale </w:t>
      </w:r>
      <w:r w:rsidRPr="002F3A4E">
        <w:rPr>
          <w:rFonts w:asciiTheme="minorHAnsi" w:hAnsiTheme="minorHAnsi" w:cstheme="minorHAnsi"/>
          <w:sz w:val="24"/>
          <w:szCs w:val="24"/>
        </w:rPr>
        <w:t xml:space="preserve">alla ripartizione delle risorse che possono essere destinate al fondo per la contrattazione decentrata derivanti dai risparmi conseguiti </w:t>
      </w:r>
      <w:r w:rsidR="00233FF1" w:rsidRPr="002F3A4E">
        <w:rPr>
          <w:rFonts w:asciiTheme="minorHAnsi" w:hAnsiTheme="minorHAnsi" w:cstheme="minorHAnsi"/>
          <w:sz w:val="24"/>
          <w:szCs w:val="24"/>
        </w:rPr>
        <w:t xml:space="preserve">e certificati </w:t>
      </w:r>
      <w:r w:rsidRPr="002F3A4E">
        <w:rPr>
          <w:rFonts w:asciiTheme="minorHAnsi" w:hAnsiTheme="minorHAnsi" w:cstheme="minorHAnsi"/>
          <w:sz w:val="24"/>
          <w:szCs w:val="24"/>
        </w:rPr>
        <w:t xml:space="preserve">a seguito della realizzazione dei piani di razionalizzazione di cui all’articolo 16 del </w:t>
      </w:r>
      <w:r w:rsidR="0032553A" w:rsidRPr="002F3A4E">
        <w:rPr>
          <w:rFonts w:asciiTheme="minorHAnsi" w:hAnsiTheme="minorHAnsi" w:cstheme="minorHAnsi"/>
          <w:sz w:val="24"/>
          <w:szCs w:val="24"/>
        </w:rPr>
        <w:t>DL n. 98/2011</w:t>
      </w:r>
      <w:r w:rsidR="00233FF1" w:rsidRPr="002F3A4E">
        <w:rPr>
          <w:rFonts w:asciiTheme="minorHAnsi" w:hAnsiTheme="minorHAnsi" w:cstheme="minorHAnsi"/>
          <w:sz w:val="24"/>
          <w:szCs w:val="24"/>
        </w:rPr>
        <w:t xml:space="preserve"> relativi all’anno precedente</w:t>
      </w:r>
      <w:r w:rsidR="0096752A" w:rsidRPr="002F3A4E">
        <w:rPr>
          <w:rFonts w:asciiTheme="minorHAnsi" w:hAnsiTheme="minorHAnsi" w:cstheme="minorHAnsi"/>
          <w:sz w:val="24"/>
          <w:szCs w:val="24"/>
        </w:rPr>
        <w:t xml:space="preserve"> nella misura </w:t>
      </w:r>
      <w:r w:rsidR="000C7F78" w:rsidRPr="002F3A4E">
        <w:rPr>
          <w:rFonts w:asciiTheme="minorHAnsi" w:hAnsiTheme="minorHAnsi" w:cstheme="minorHAnsi"/>
          <w:sz w:val="24"/>
          <w:szCs w:val="24"/>
        </w:rPr>
        <w:t xml:space="preserve">massima </w:t>
      </w:r>
      <w:r w:rsidR="0096752A" w:rsidRPr="002F3A4E">
        <w:rPr>
          <w:rFonts w:asciiTheme="minorHAnsi" w:hAnsiTheme="minorHAnsi" w:cstheme="minorHAnsi"/>
          <w:sz w:val="24"/>
          <w:szCs w:val="24"/>
        </w:rPr>
        <w:t>del 50% delle economie effettivamente generate</w:t>
      </w:r>
      <w:r w:rsidR="000C7F78" w:rsidRPr="002F3A4E">
        <w:rPr>
          <w:rFonts w:asciiTheme="minorHAnsi" w:hAnsiTheme="minorHAnsi" w:cstheme="minorHAnsi"/>
          <w:sz w:val="24"/>
          <w:szCs w:val="24"/>
        </w:rPr>
        <w:t>, approvate dal Nucleo di Valutazione e certificate dal Collegio dei Revisori dei Conti</w:t>
      </w:r>
      <w:r w:rsidR="00233FF1" w:rsidRPr="002F3A4E">
        <w:rPr>
          <w:rFonts w:asciiTheme="minorHAnsi" w:hAnsiTheme="minorHAnsi" w:cstheme="minorHAnsi"/>
          <w:sz w:val="24"/>
          <w:szCs w:val="24"/>
        </w:rPr>
        <w:t>.</w:t>
      </w:r>
    </w:p>
    <w:p w14:paraId="7FBF9D6A" w14:textId="3C001637"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2. Nella ripartizione di tali risorse </w:t>
      </w:r>
      <w:r w:rsidR="00233FF1" w:rsidRPr="002F3A4E">
        <w:rPr>
          <w:rFonts w:asciiTheme="minorHAnsi" w:hAnsiTheme="minorHAnsi" w:cstheme="minorHAnsi"/>
          <w:sz w:val="24"/>
          <w:szCs w:val="24"/>
        </w:rPr>
        <w:t>una parte pari al 80%</w:t>
      </w:r>
      <w:r w:rsidRPr="002F3A4E">
        <w:rPr>
          <w:rFonts w:asciiTheme="minorHAnsi" w:hAnsiTheme="minorHAnsi" w:cstheme="minorHAnsi"/>
          <w:sz w:val="24"/>
          <w:szCs w:val="24"/>
        </w:rPr>
        <w:t xml:space="preserve"> </w:t>
      </w:r>
      <w:r w:rsidR="0032553A" w:rsidRPr="002F3A4E">
        <w:rPr>
          <w:rFonts w:asciiTheme="minorHAnsi" w:hAnsiTheme="minorHAnsi" w:cstheme="minorHAnsi"/>
          <w:sz w:val="24"/>
          <w:szCs w:val="24"/>
        </w:rPr>
        <w:t>è assegnata</w:t>
      </w:r>
      <w:r w:rsidRPr="002F3A4E">
        <w:rPr>
          <w:rFonts w:asciiTheme="minorHAnsi" w:hAnsiTheme="minorHAnsi" w:cstheme="minorHAnsi"/>
          <w:sz w:val="24"/>
          <w:szCs w:val="24"/>
        </w:rPr>
        <w:t xml:space="preserve"> ai dipendenti che hanno direttamente partecipato alla realizzazione del piano, per come individuati dal segretario generale su proposta dei dirigenti (ovvero dei responsabili negli enti sprovvisti di dirigenza) interessati e tale compenso è erogato</w:t>
      </w:r>
      <w:r w:rsidR="0032553A" w:rsidRPr="002F3A4E">
        <w:rPr>
          <w:rFonts w:asciiTheme="minorHAnsi" w:hAnsiTheme="minorHAnsi" w:cstheme="minorHAnsi"/>
          <w:sz w:val="24"/>
          <w:szCs w:val="24"/>
        </w:rPr>
        <w:t xml:space="preserve"> sulla base dei criteri di cui al precedente articolo 4</w:t>
      </w:r>
      <w:r w:rsidR="00233FF1" w:rsidRPr="002F3A4E">
        <w:rPr>
          <w:rFonts w:asciiTheme="minorHAnsi" w:hAnsiTheme="minorHAnsi" w:cstheme="minorHAnsi"/>
          <w:sz w:val="24"/>
          <w:szCs w:val="24"/>
        </w:rPr>
        <w:t xml:space="preserve"> previa formulazione di uno specifico progetto che può essere già ricompreso nel progetto di razionalizzazione stesso</w:t>
      </w:r>
      <w:r w:rsidRPr="002F3A4E">
        <w:rPr>
          <w:rFonts w:asciiTheme="minorHAnsi" w:hAnsiTheme="minorHAnsi" w:cstheme="minorHAnsi"/>
          <w:sz w:val="24"/>
          <w:szCs w:val="24"/>
        </w:rPr>
        <w:t xml:space="preserve">. </w:t>
      </w:r>
      <w:r w:rsidR="0032553A" w:rsidRPr="002F3A4E">
        <w:rPr>
          <w:rFonts w:asciiTheme="minorHAnsi" w:hAnsiTheme="minorHAnsi" w:cstheme="minorHAnsi"/>
          <w:sz w:val="24"/>
          <w:szCs w:val="24"/>
        </w:rPr>
        <w:t xml:space="preserve">La restante quota del </w:t>
      </w:r>
      <w:r w:rsidR="00233FF1" w:rsidRPr="002F3A4E">
        <w:rPr>
          <w:rFonts w:asciiTheme="minorHAnsi" w:hAnsiTheme="minorHAnsi" w:cstheme="minorHAnsi"/>
          <w:sz w:val="24"/>
          <w:szCs w:val="24"/>
        </w:rPr>
        <w:t>20</w:t>
      </w:r>
      <w:r w:rsidR="0032553A" w:rsidRPr="002F3A4E">
        <w:rPr>
          <w:rFonts w:asciiTheme="minorHAnsi" w:hAnsiTheme="minorHAnsi" w:cstheme="minorHAnsi"/>
          <w:sz w:val="24"/>
          <w:szCs w:val="24"/>
        </w:rPr>
        <w:t>% è messa</w:t>
      </w:r>
      <w:r w:rsidRPr="002F3A4E">
        <w:rPr>
          <w:rFonts w:asciiTheme="minorHAnsi" w:hAnsiTheme="minorHAnsi" w:cstheme="minorHAnsi"/>
          <w:sz w:val="24"/>
          <w:szCs w:val="24"/>
        </w:rPr>
        <w:t xml:space="preserve"> a disposizione di tutto il personale</w:t>
      </w:r>
      <w:r w:rsidR="00233FF1" w:rsidRPr="002F3A4E">
        <w:rPr>
          <w:rFonts w:asciiTheme="minorHAnsi" w:hAnsiTheme="minorHAnsi" w:cstheme="minorHAnsi"/>
          <w:sz w:val="24"/>
          <w:szCs w:val="24"/>
        </w:rPr>
        <w:t xml:space="preserve"> per la performance individuale</w:t>
      </w:r>
      <w:r w:rsidRPr="002F3A4E">
        <w:rPr>
          <w:rFonts w:asciiTheme="minorHAnsi" w:hAnsiTheme="minorHAnsi" w:cstheme="minorHAnsi"/>
          <w:sz w:val="24"/>
          <w:szCs w:val="24"/>
        </w:rPr>
        <w:t>.</w:t>
      </w:r>
    </w:p>
    <w:p w14:paraId="7506F872" w14:textId="77777777"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3. La ripartizione è effettuata successivamente alla conclusione delle attività ed alla attestazione dell’effettivo raggiungimento dei risultati prefissati.</w:t>
      </w:r>
    </w:p>
    <w:p w14:paraId="277620E1" w14:textId="77777777"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4. Le quote eventualmente non ripartite sono assegnate al fondo per la contrattazione decentrata.</w:t>
      </w:r>
    </w:p>
    <w:p w14:paraId="79D82E21" w14:textId="77777777" w:rsidR="008A04BD" w:rsidRPr="002F3A4E" w:rsidRDefault="008A04BD" w:rsidP="00EA5765">
      <w:pPr>
        <w:spacing w:before="120" w:after="120"/>
        <w:ind w:left="720"/>
        <w:rPr>
          <w:rFonts w:asciiTheme="minorHAnsi" w:hAnsiTheme="minorHAnsi" w:cstheme="minorHAnsi"/>
          <w:sz w:val="24"/>
          <w:szCs w:val="24"/>
        </w:rPr>
      </w:pPr>
    </w:p>
    <w:p w14:paraId="2DF2B71C" w14:textId="3EB57CA2" w:rsidR="008A04BD" w:rsidRPr="002F3A4E" w:rsidRDefault="00214EA2" w:rsidP="00B32630">
      <w:pPr>
        <w:pStyle w:val="Titolo2"/>
      </w:pPr>
      <w:bookmarkStart w:id="77" w:name="_Toc156391273"/>
      <w:r w:rsidRPr="002F3A4E">
        <w:t>Art. 2</w:t>
      </w:r>
      <w:r w:rsidR="0016264F" w:rsidRPr="002F3A4E">
        <w:t xml:space="preserve">7 </w:t>
      </w:r>
      <w:r w:rsidR="008E3AE1" w:rsidRPr="002F3A4E">
        <w:t xml:space="preserve">- </w:t>
      </w:r>
      <w:r w:rsidR="008A04BD" w:rsidRPr="002F3A4E">
        <w:t>Ripartizione del fondo per le risorse decentrate</w:t>
      </w:r>
      <w:bookmarkEnd w:id="77"/>
    </w:p>
    <w:p w14:paraId="53676A3D" w14:textId="77777777"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1. Con cadenza annuale le parti procedono alla ripartizione del fondo per le risorse decentrate, con riferimento alla parte stabile non utilizzata ed a quella variabile.</w:t>
      </w:r>
    </w:p>
    <w:p w14:paraId="4163816C" w14:textId="4BCAC770"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2. Tale ripartizione è effettuata nel rispetto dei principi e delle procedure stabilite dalla contrattazione collettiva nazionale di lavoro</w:t>
      </w:r>
      <w:r w:rsidR="001933A1" w:rsidRPr="002F3A4E">
        <w:rPr>
          <w:rFonts w:asciiTheme="minorHAnsi" w:hAnsiTheme="minorHAnsi" w:cstheme="minorHAnsi"/>
          <w:sz w:val="24"/>
          <w:szCs w:val="24"/>
        </w:rPr>
        <w:t xml:space="preserve"> e del presente CCDI</w:t>
      </w:r>
      <w:r w:rsidRPr="002F3A4E">
        <w:rPr>
          <w:rFonts w:asciiTheme="minorHAnsi" w:hAnsiTheme="minorHAnsi" w:cstheme="minorHAnsi"/>
          <w:sz w:val="24"/>
          <w:szCs w:val="24"/>
        </w:rPr>
        <w:t>.</w:t>
      </w:r>
    </w:p>
    <w:p w14:paraId="2168EF38" w14:textId="071C5B15" w:rsidR="008A04BD"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3. Le parti assumono l’impegno di avviare entro </w:t>
      </w:r>
      <w:r w:rsidR="001933A1" w:rsidRPr="002F3A4E">
        <w:rPr>
          <w:rFonts w:asciiTheme="minorHAnsi" w:hAnsiTheme="minorHAnsi" w:cstheme="minorHAnsi"/>
          <w:sz w:val="24"/>
          <w:szCs w:val="24"/>
        </w:rPr>
        <w:t>il primo quadrimestre</w:t>
      </w:r>
      <w:r w:rsidRPr="002F3A4E">
        <w:rPr>
          <w:rFonts w:asciiTheme="minorHAnsi" w:hAnsiTheme="minorHAnsi" w:cstheme="minorHAnsi"/>
          <w:sz w:val="24"/>
          <w:szCs w:val="24"/>
        </w:rPr>
        <w:t xml:space="preserve"> di ogni anno la contrattazione per la ripartizione del fondo. </w:t>
      </w:r>
      <w:r w:rsidR="001933A1" w:rsidRPr="002F3A4E">
        <w:rPr>
          <w:rFonts w:asciiTheme="minorHAnsi" w:hAnsiTheme="minorHAnsi" w:cstheme="minorHAnsi"/>
          <w:sz w:val="24"/>
          <w:szCs w:val="24"/>
        </w:rPr>
        <w:t>La proposta di fondo del salario accessorio</w:t>
      </w:r>
      <w:r w:rsidRPr="002F3A4E">
        <w:rPr>
          <w:rFonts w:asciiTheme="minorHAnsi" w:hAnsiTheme="minorHAnsi" w:cstheme="minorHAnsi"/>
          <w:sz w:val="24"/>
          <w:szCs w:val="24"/>
        </w:rPr>
        <w:t xml:space="preserve"> viene trasmesso ai soggetti sindacali almeno </w:t>
      </w:r>
      <w:proofErr w:type="gramStart"/>
      <w:r w:rsidR="001933A1" w:rsidRPr="002F3A4E">
        <w:rPr>
          <w:rFonts w:asciiTheme="minorHAnsi" w:hAnsiTheme="minorHAnsi" w:cstheme="minorHAnsi"/>
          <w:sz w:val="24"/>
          <w:szCs w:val="24"/>
        </w:rPr>
        <w:t>7</w:t>
      </w:r>
      <w:proofErr w:type="gramEnd"/>
      <w:r w:rsidRPr="002F3A4E">
        <w:rPr>
          <w:rFonts w:asciiTheme="minorHAnsi" w:hAnsiTheme="minorHAnsi" w:cstheme="minorHAnsi"/>
          <w:sz w:val="24"/>
          <w:szCs w:val="24"/>
        </w:rPr>
        <w:t xml:space="preserve"> giorni prima dell’avvio della contrattazione per la sua ripartizione.</w:t>
      </w:r>
    </w:p>
    <w:p w14:paraId="7B4C225E" w14:textId="18C9F731" w:rsidR="007E4A0C" w:rsidRPr="002F3A4E" w:rsidRDefault="008A04BD" w:rsidP="00EA5765">
      <w:pPr>
        <w:autoSpaceDE/>
        <w:autoSpaceDN/>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4. In caso di mancata definizione della nuova intesa si continua ad applicare</w:t>
      </w:r>
      <w:r w:rsidR="00EF7C52" w:rsidRPr="002F3A4E">
        <w:rPr>
          <w:rFonts w:asciiTheme="minorHAnsi" w:hAnsiTheme="minorHAnsi" w:cstheme="minorHAnsi"/>
          <w:sz w:val="24"/>
          <w:szCs w:val="24"/>
        </w:rPr>
        <w:t xml:space="preserve"> la ripartizione dell’anno precedente</w:t>
      </w:r>
      <w:r w:rsidRPr="002F3A4E">
        <w:rPr>
          <w:rFonts w:asciiTheme="minorHAnsi" w:hAnsiTheme="minorHAnsi" w:cstheme="minorHAnsi"/>
          <w:sz w:val="24"/>
          <w:szCs w:val="24"/>
        </w:rPr>
        <w:t>, ove possibile</w:t>
      </w:r>
      <w:r w:rsidR="001933A1" w:rsidRPr="002F3A4E">
        <w:rPr>
          <w:rFonts w:asciiTheme="minorHAnsi" w:hAnsiTheme="minorHAnsi" w:cstheme="minorHAnsi"/>
          <w:sz w:val="24"/>
          <w:szCs w:val="24"/>
        </w:rPr>
        <w:t xml:space="preserve"> e non ci siano modifiche o cambiamenti</w:t>
      </w:r>
      <w:r w:rsidRPr="002F3A4E">
        <w:rPr>
          <w:rFonts w:asciiTheme="minorHAnsi" w:hAnsiTheme="minorHAnsi" w:cstheme="minorHAnsi"/>
          <w:sz w:val="24"/>
          <w:szCs w:val="24"/>
        </w:rPr>
        <w:t xml:space="preserve">. Nel caso in cui ciò non sia possibile si erogano esclusivamente le indennità disciplinate interamente dal contratto </w:t>
      </w:r>
      <w:r w:rsidRPr="002F3A4E">
        <w:rPr>
          <w:rFonts w:asciiTheme="minorHAnsi" w:hAnsiTheme="minorHAnsi" w:cstheme="minorHAnsi"/>
          <w:sz w:val="24"/>
          <w:szCs w:val="24"/>
        </w:rPr>
        <w:lastRenderedPageBreak/>
        <w:t>collettivo nazionale di lavoro, per cui le risorse di parte stabile non utilizzate nell’an</w:t>
      </w:r>
      <w:r w:rsidR="0032553A" w:rsidRPr="002F3A4E">
        <w:rPr>
          <w:rFonts w:asciiTheme="minorHAnsi" w:hAnsiTheme="minorHAnsi" w:cstheme="minorHAnsi"/>
          <w:sz w:val="24"/>
          <w:szCs w:val="24"/>
        </w:rPr>
        <w:t>no vengono utilizzate negli anni</w:t>
      </w:r>
      <w:r w:rsidRPr="002F3A4E">
        <w:rPr>
          <w:rFonts w:asciiTheme="minorHAnsi" w:hAnsiTheme="minorHAnsi" w:cstheme="minorHAnsi"/>
          <w:sz w:val="24"/>
          <w:szCs w:val="24"/>
        </w:rPr>
        <w:t xml:space="preserve"> successivi.</w:t>
      </w:r>
    </w:p>
    <w:p w14:paraId="38879BC3" w14:textId="77777777" w:rsidR="00214EA2" w:rsidRPr="002F3A4E" w:rsidRDefault="00214EA2" w:rsidP="00EA5765">
      <w:pPr>
        <w:autoSpaceDE/>
        <w:autoSpaceDN/>
        <w:spacing w:before="120" w:after="120"/>
        <w:ind w:left="284" w:hanging="284"/>
        <w:jc w:val="both"/>
        <w:rPr>
          <w:rFonts w:asciiTheme="minorHAnsi" w:hAnsiTheme="minorHAnsi" w:cstheme="minorHAnsi"/>
          <w:sz w:val="24"/>
          <w:szCs w:val="24"/>
        </w:rPr>
      </w:pPr>
    </w:p>
    <w:p w14:paraId="0914CB2F" w14:textId="056616DC" w:rsidR="007E4A0C" w:rsidRPr="002F3A4E" w:rsidRDefault="008A04BD" w:rsidP="00B32630">
      <w:pPr>
        <w:pStyle w:val="Titolo2"/>
      </w:pPr>
      <w:bookmarkStart w:id="78" w:name="_Toc156391274"/>
      <w:r w:rsidRPr="002F3A4E">
        <w:t xml:space="preserve">Art. </w:t>
      </w:r>
      <w:r w:rsidR="00214EA2" w:rsidRPr="002F3A4E">
        <w:t>2</w:t>
      </w:r>
      <w:r w:rsidR="005E4D84" w:rsidRPr="002F3A4E">
        <w:t>8</w:t>
      </w:r>
      <w:r w:rsidR="008E3AE1" w:rsidRPr="002F3A4E">
        <w:t xml:space="preserve"> - </w:t>
      </w:r>
      <w:r w:rsidR="0032553A" w:rsidRPr="002F3A4E">
        <w:t>Integrazione della disciplina per la r</w:t>
      </w:r>
      <w:r w:rsidRPr="002F3A4E">
        <w:t>eperibilità</w:t>
      </w:r>
      <w:bookmarkEnd w:id="78"/>
    </w:p>
    <w:p w14:paraId="4EAB1E5B" w14:textId="318E3214" w:rsidR="007E4A0C" w:rsidRPr="002F3A4E" w:rsidRDefault="008A04BD">
      <w:pPr>
        <w:pStyle w:val="Paragrafoelenco"/>
        <w:numPr>
          <w:ilvl w:val="0"/>
          <w:numId w:val="33"/>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misura della indennità di reperibilità</w:t>
      </w:r>
      <w:r w:rsidR="00DE2CD7" w:rsidRPr="002F3A4E">
        <w:rPr>
          <w:rFonts w:asciiTheme="minorHAnsi" w:hAnsiTheme="minorHAnsi" w:cstheme="minorHAnsi"/>
          <w:sz w:val="24"/>
          <w:szCs w:val="24"/>
        </w:rPr>
        <w:t xml:space="preserve">, di cui all’art. 24 del CCNL 2018, </w:t>
      </w:r>
      <w:r w:rsidRPr="002F3A4E">
        <w:rPr>
          <w:rFonts w:asciiTheme="minorHAnsi" w:hAnsiTheme="minorHAnsi" w:cstheme="minorHAnsi"/>
          <w:sz w:val="24"/>
          <w:szCs w:val="24"/>
        </w:rPr>
        <w:t xml:space="preserve">che spetta per le attività svolte a questo titolo per 12 ore è fissata in </w:t>
      </w:r>
      <w:r w:rsidR="00DE2CD7" w:rsidRPr="002F3A4E">
        <w:rPr>
          <w:rFonts w:asciiTheme="minorHAnsi" w:hAnsiTheme="minorHAnsi" w:cstheme="minorHAnsi"/>
          <w:sz w:val="24"/>
          <w:szCs w:val="24"/>
        </w:rPr>
        <w:t>11,00</w:t>
      </w:r>
      <w:r w:rsidRPr="002F3A4E">
        <w:rPr>
          <w:rFonts w:asciiTheme="minorHAnsi" w:hAnsiTheme="minorHAnsi" w:cstheme="minorHAnsi"/>
          <w:sz w:val="24"/>
          <w:szCs w:val="24"/>
        </w:rPr>
        <w:t xml:space="preserve"> euro</w:t>
      </w:r>
      <w:r w:rsidR="005E4D84" w:rsidRPr="002F3A4E">
        <w:rPr>
          <w:rFonts w:asciiTheme="minorHAnsi" w:hAnsiTheme="minorHAnsi" w:cstheme="minorHAnsi"/>
          <w:sz w:val="24"/>
          <w:szCs w:val="24"/>
        </w:rPr>
        <w:t>;</w:t>
      </w:r>
    </w:p>
    <w:p w14:paraId="69BDAB1F" w14:textId="51D2CD2A" w:rsidR="005E4D84" w:rsidRPr="002F3A4E" w:rsidRDefault="008A04BD">
      <w:pPr>
        <w:pStyle w:val="Paragrafoelenco"/>
        <w:numPr>
          <w:ilvl w:val="0"/>
          <w:numId w:val="33"/>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Ogni dipendente può essere collocato ordinariamente in reperibilità per non più di </w:t>
      </w:r>
      <w:proofErr w:type="gramStart"/>
      <w:r w:rsidRPr="002F3A4E">
        <w:rPr>
          <w:rFonts w:asciiTheme="minorHAnsi" w:hAnsiTheme="minorHAnsi" w:cstheme="minorHAnsi"/>
          <w:sz w:val="24"/>
          <w:szCs w:val="24"/>
        </w:rPr>
        <w:t>6</w:t>
      </w:r>
      <w:proofErr w:type="gramEnd"/>
      <w:r w:rsidRPr="002F3A4E">
        <w:rPr>
          <w:rFonts w:asciiTheme="minorHAnsi" w:hAnsiTheme="minorHAnsi" w:cstheme="minorHAnsi"/>
          <w:sz w:val="24"/>
          <w:szCs w:val="24"/>
        </w:rPr>
        <w:t xml:space="preserve"> volte in un mese. Nel caso in cui l’ente lo ritenga indispensabile per potere garantire l’erogazione del servizio il numero di volte in cui i dipendenti possono essere collocati in reperibilit</w:t>
      </w:r>
      <w:r w:rsidR="0032553A" w:rsidRPr="002F3A4E">
        <w:rPr>
          <w:rFonts w:asciiTheme="minorHAnsi" w:hAnsiTheme="minorHAnsi" w:cstheme="minorHAnsi"/>
          <w:sz w:val="24"/>
          <w:szCs w:val="24"/>
        </w:rPr>
        <w:t xml:space="preserve">à può essere aumentato fino a </w:t>
      </w:r>
      <w:r w:rsidR="005E4D84" w:rsidRPr="002F3A4E">
        <w:rPr>
          <w:rFonts w:asciiTheme="minorHAnsi" w:hAnsiTheme="minorHAnsi" w:cstheme="minorHAnsi"/>
          <w:sz w:val="24"/>
          <w:szCs w:val="24"/>
        </w:rPr>
        <w:t>12 volte</w:t>
      </w:r>
      <w:r w:rsidR="0032553A" w:rsidRPr="002F3A4E">
        <w:rPr>
          <w:rFonts w:asciiTheme="minorHAnsi" w:hAnsiTheme="minorHAnsi" w:cstheme="minorHAnsi"/>
          <w:sz w:val="24"/>
          <w:szCs w:val="24"/>
        </w:rPr>
        <w:t xml:space="preserve"> per un numero massimo di </w:t>
      </w:r>
      <w:r w:rsidR="005E4D84" w:rsidRPr="002F3A4E">
        <w:rPr>
          <w:rFonts w:asciiTheme="minorHAnsi" w:hAnsiTheme="minorHAnsi" w:cstheme="minorHAnsi"/>
          <w:sz w:val="24"/>
          <w:szCs w:val="24"/>
        </w:rPr>
        <w:t>6 mesi all’anno.</w:t>
      </w:r>
    </w:p>
    <w:p w14:paraId="456F5744" w14:textId="77777777" w:rsidR="00214EA2" w:rsidRPr="002F3A4E" w:rsidRDefault="00214EA2" w:rsidP="00EA5765">
      <w:pPr>
        <w:autoSpaceDE/>
        <w:autoSpaceDN/>
        <w:spacing w:before="120" w:after="120"/>
        <w:jc w:val="both"/>
        <w:rPr>
          <w:rFonts w:asciiTheme="minorHAnsi" w:hAnsiTheme="minorHAnsi" w:cstheme="minorHAnsi"/>
          <w:sz w:val="24"/>
          <w:szCs w:val="24"/>
        </w:rPr>
      </w:pPr>
    </w:p>
    <w:p w14:paraId="7BB42722" w14:textId="63B9FF90" w:rsidR="005E4D84" w:rsidRPr="002F3A4E" w:rsidRDefault="0032553A" w:rsidP="00B32630">
      <w:pPr>
        <w:pStyle w:val="Titolo2"/>
      </w:pPr>
      <w:bookmarkStart w:id="79" w:name="_Toc156391275"/>
      <w:r w:rsidRPr="002F3A4E">
        <w:t xml:space="preserve">Art. </w:t>
      </w:r>
      <w:r w:rsidR="00214EA2" w:rsidRPr="002F3A4E">
        <w:t>2</w:t>
      </w:r>
      <w:r w:rsidR="005E4D84" w:rsidRPr="002F3A4E">
        <w:t>9</w:t>
      </w:r>
      <w:r w:rsidR="008E3AE1" w:rsidRPr="002F3A4E">
        <w:t xml:space="preserve"> - </w:t>
      </w:r>
      <w:r w:rsidR="008A04BD" w:rsidRPr="002F3A4E">
        <w:t xml:space="preserve">Arco temporale per l’avvicendamento equilibrato </w:t>
      </w:r>
      <w:r w:rsidR="00422224" w:rsidRPr="002F3A4E">
        <w:rPr>
          <w:lang w:val="it-IT"/>
        </w:rPr>
        <w:t>dei dipendenti</w:t>
      </w:r>
      <w:r w:rsidR="008A04BD" w:rsidRPr="002F3A4E">
        <w:t xml:space="preserve"> ai fini dell</w:t>
      </w:r>
      <w:r w:rsidR="0040411B" w:rsidRPr="002F3A4E">
        <w:t>’</w:t>
      </w:r>
      <w:r w:rsidR="008A04BD" w:rsidRPr="002F3A4E">
        <w:t>erogazione della indennità di turno</w:t>
      </w:r>
      <w:bookmarkEnd w:id="79"/>
    </w:p>
    <w:p w14:paraId="4F7F89A5" w14:textId="54610E26" w:rsidR="00EA267C" w:rsidRPr="002F3A4E" w:rsidRDefault="008A04BD">
      <w:pPr>
        <w:pStyle w:val="Paragrafoelenco"/>
        <w:numPr>
          <w:ilvl w:val="0"/>
          <w:numId w:val="54"/>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Ai fini del riconoscimento della indennità di turno la distribuzione equilibrata ed avvicendata viene calcolata su base</w:t>
      </w:r>
      <w:r w:rsidR="00F277AD" w:rsidRPr="002F3A4E">
        <w:rPr>
          <w:rFonts w:asciiTheme="minorHAnsi" w:hAnsiTheme="minorHAnsi" w:cstheme="minorHAnsi"/>
          <w:sz w:val="24"/>
          <w:szCs w:val="24"/>
        </w:rPr>
        <w:t xml:space="preserve"> mensile</w:t>
      </w:r>
      <w:r w:rsidRPr="002F3A4E">
        <w:rPr>
          <w:rFonts w:asciiTheme="minorHAnsi" w:hAnsiTheme="minorHAnsi" w:cstheme="minorHAnsi"/>
          <w:sz w:val="24"/>
          <w:szCs w:val="24"/>
        </w:rPr>
        <w:t>.</w:t>
      </w:r>
      <w:r w:rsidR="005E4D84" w:rsidRPr="002F3A4E">
        <w:rPr>
          <w:rFonts w:asciiTheme="minorHAnsi" w:hAnsiTheme="minorHAnsi" w:cstheme="minorHAnsi"/>
          <w:sz w:val="24"/>
          <w:szCs w:val="24"/>
        </w:rPr>
        <w:t xml:space="preserve"> </w:t>
      </w:r>
      <w:r w:rsidR="00784FB4" w:rsidRPr="002F3A4E">
        <w:rPr>
          <w:rFonts w:asciiTheme="minorHAnsi" w:hAnsiTheme="minorHAnsi" w:cstheme="minorHAnsi"/>
          <w:sz w:val="24"/>
          <w:szCs w:val="24"/>
        </w:rPr>
        <w:t>Il</w:t>
      </w:r>
      <w:r w:rsidRPr="002F3A4E">
        <w:rPr>
          <w:rFonts w:asciiTheme="minorHAnsi" w:hAnsiTheme="minorHAnsi" w:cstheme="minorHAnsi"/>
          <w:sz w:val="24"/>
          <w:szCs w:val="24"/>
        </w:rPr>
        <w:t xml:space="preserve"> numero di turni notturni può essere elevato dall’ente fino a </w:t>
      </w:r>
      <w:r w:rsidR="00957D38" w:rsidRPr="002F3A4E">
        <w:rPr>
          <w:rFonts w:asciiTheme="minorHAnsi" w:hAnsiTheme="minorHAnsi" w:cstheme="minorHAnsi"/>
          <w:sz w:val="24"/>
          <w:szCs w:val="24"/>
        </w:rPr>
        <w:t>10</w:t>
      </w:r>
      <w:r w:rsidRPr="002F3A4E">
        <w:rPr>
          <w:rFonts w:asciiTheme="minorHAnsi" w:hAnsiTheme="minorHAnsi" w:cstheme="minorHAnsi"/>
          <w:sz w:val="24"/>
          <w:szCs w:val="24"/>
        </w:rPr>
        <w:t xml:space="preserve"> nell’arco di un </w:t>
      </w:r>
      <w:r w:rsidR="00347798" w:rsidRPr="002F3A4E">
        <w:rPr>
          <w:rFonts w:asciiTheme="minorHAnsi" w:hAnsiTheme="minorHAnsi" w:cstheme="minorHAnsi"/>
          <w:sz w:val="24"/>
          <w:szCs w:val="24"/>
        </w:rPr>
        <w:t>n</w:t>
      </w:r>
      <w:r w:rsidR="00F277AD" w:rsidRPr="002F3A4E">
        <w:rPr>
          <w:rFonts w:asciiTheme="minorHAnsi" w:hAnsiTheme="minorHAnsi" w:cstheme="minorHAnsi"/>
          <w:sz w:val="24"/>
          <w:szCs w:val="24"/>
        </w:rPr>
        <w:t xml:space="preserve">umero di mesi non superiore a 6 </w:t>
      </w:r>
      <w:r w:rsidRPr="002F3A4E">
        <w:rPr>
          <w:rFonts w:asciiTheme="minorHAnsi" w:hAnsiTheme="minorHAnsi" w:cstheme="minorHAnsi"/>
          <w:sz w:val="24"/>
          <w:szCs w:val="24"/>
        </w:rPr>
        <w:t>che sono previamente individuati dall’ente in presenza di specifiche e comprovate ragioni di interesse collettivo, quali ad esempio la vocazione turistica del territorio.</w:t>
      </w:r>
    </w:p>
    <w:p w14:paraId="5B1567D9" w14:textId="3C1A0032" w:rsidR="00C91904" w:rsidRPr="002F3A4E" w:rsidRDefault="00C91904">
      <w:pPr>
        <w:pStyle w:val="Paragrafoelenco"/>
        <w:numPr>
          <w:ilvl w:val="0"/>
          <w:numId w:val="54"/>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Per i lavoratori turnisti che abbiano prestato la propria attività in una giornata festiva infrasettimanale, possono optare per un numero equivalente di ore di riposo compensativo in luogo della corresponsione dell’indennità di turno, resta inteso che anche in caso di fruizione del riposo compensativo è computato figurativamente a carico del Fondo l’onere relativo alla </w:t>
      </w:r>
      <w:proofErr w:type="gramStart"/>
      <w:r w:rsidRPr="002F3A4E">
        <w:rPr>
          <w:rFonts w:asciiTheme="minorHAnsi" w:hAnsiTheme="minorHAnsi" w:cstheme="minorHAnsi"/>
          <w:sz w:val="24"/>
          <w:szCs w:val="24"/>
        </w:rPr>
        <w:t>predetta</w:t>
      </w:r>
      <w:proofErr w:type="gramEnd"/>
      <w:r w:rsidRPr="002F3A4E">
        <w:rPr>
          <w:rFonts w:asciiTheme="minorHAnsi" w:hAnsiTheme="minorHAnsi" w:cstheme="minorHAnsi"/>
          <w:sz w:val="24"/>
          <w:szCs w:val="24"/>
        </w:rPr>
        <w:t xml:space="preserve"> indennità di turno;</w:t>
      </w:r>
    </w:p>
    <w:p w14:paraId="1D4BA8C1" w14:textId="77777777" w:rsidR="00C91904" w:rsidRPr="002F3A4E" w:rsidRDefault="00C91904" w:rsidP="00EA267C">
      <w:pPr>
        <w:autoSpaceDE/>
        <w:autoSpaceDN/>
        <w:spacing w:before="120" w:after="120"/>
        <w:jc w:val="both"/>
        <w:rPr>
          <w:rFonts w:asciiTheme="minorHAnsi" w:hAnsiTheme="minorHAnsi" w:cstheme="minorHAnsi"/>
          <w:sz w:val="24"/>
          <w:szCs w:val="24"/>
        </w:rPr>
      </w:pPr>
    </w:p>
    <w:p w14:paraId="069BA0A9" w14:textId="77777777" w:rsidR="00EA267C" w:rsidRPr="002F3A4E" w:rsidRDefault="005E4D84" w:rsidP="00B32630">
      <w:pPr>
        <w:pStyle w:val="Titolo2"/>
      </w:pPr>
      <w:bookmarkStart w:id="80" w:name="_Toc156391276"/>
      <w:r w:rsidRPr="002F3A4E">
        <w:t xml:space="preserve">Art. </w:t>
      </w:r>
      <w:r w:rsidR="00214EA2" w:rsidRPr="002F3A4E">
        <w:t>3</w:t>
      </w:r>
      <w:r w:rsidR="00F277AD" w:rsidRPr="002F3A4E">
        <w:t>0</w:t>
      </w:r>
      <w:r w:rsidRPr="002F3A4E">
        <w:t xml:space="preserve"> - Criteri generali per la determinazione della retribuzione di risultato dei titolari di </w:t>
      </w:r>
      <w:r w:rsidR="00882808" w:rsidRPr="002F3A4E">
        <w:t>incarichi di Elevata Qualificazione</w:t>
      </w:r>
      <w:bookmarkEnd w:id="80"/>
    </w:p>
    <w:p w14:paraId="38073A2C" w14:textId="77777777" w:rsidR="00EA267C" w:rsidRPr="002F3A4E" w:rsidRDefault="007C72AA" w:rsidP="00EA267C">
      <w:p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w:t>
      </w:r>
      <w:r w:rsidR="005E4D84" w:rsidRPr="002F3A4E">
        <w:rPr>
          <w:rFonts w:asciiTheme="minorHAnsi" w:hAnsiTheme="minorHAnsi" w:cstheme="minorHAnsi"/>
          <w:sz w:val="24"/>
          <w:szCs w:val="24"/>
        </w:rPr>
        <w:t>n base a quanto previsto dall’art. 1</w:t>
      </w:r>
      <w:r w:rsidR="00882808" w:rsidRPr="002F3A4E">
        <w:rPr>
          <w:rFonts w:asciiTheme="minorHAnsi" w:hAnsiTheme="minorHAnsi" w:cstheme="minorHAnsi"/>
          <w:sz w:val="24"/>
          <w:szCs w:val="24"/>
        </w:rPr>
        <w:t xml:space="preserve">6 e successivi </w:t>
      </w:r>
      <w:r w:rsidR="005E4D84" w:rsidRPr="002F3A4E">
        <w:rPr>
          <w:rFonts w:asciiTheme="minorHAnsi" w:hAnsiTheme="minorHAnsi" w:cstheme="minorHAnsi"/>
          <w:sz w:val="24"/>
          <w:szCs w:val="24"/>
        </w:rPr>
        <w:t xml:space="preserve">del CCNL </w:t>
      </w:r>
      <w:r w:rsidR="00882808" w:rsidRPr="002F3A4E">
        <w:rPr>
          <w:rFonts w:asciiTheme="minorHAnsi" w:hAnsiTheme="minorHAnsi" w:cstheme="minorHAnsi"/>
          <w:sz w:val="24"/>
          <w:szCs w:val="24"/>
        </w:rPr>
        <w:t>2022</w:t>
      </w:r>
      <w:r w:rsidR="005E4D84" w:rsidRPr="002F3A4E">
        <w:rPr>
          <w:rFonts w:asciiTheme="minorHAnsi" w:hAnsiTheme="minorHAnsi" w:cstheme="minorHAnsi"/>
          <w:sz w:val="24"/>
          <w:szCs w:val="24"/>
        </w:rPr>
        <w:t xml:space="preserve">, viene destinata alla retribuzione di risultato dei titolari di </w:t>
      </w:r>
      <w:r w:rsidR="00882808" w:rsidRPr="002F3A4E">
        <w:rPr>
          <w:rFonts w:asciiTheme="minorHAnsi" w:hAnsiTheme="minorHAnsi" w:cstheme="minorHAnsi"/>
          <w:sz w:val="24"/>
          <w:szCs w:val="24"/>
        </w:rPr>
        <w:t xml:space="preserve">Incarichi di Elevata Qualificazione </w:t>
      </w:r>
      <w:r w:rsidR="005E4D84" w:rsidRPr="002F3A4E">
        <w:rPr>
          <w:rFonts w:asciiTheme="minorHAnsi" w:hAnsiTheme="minorHAnsi" w:cstheme="minorHAnsi"/>
          <w:sz w:val="24"/>
          <w:szCs w:val="24"/>
        </w:rPr>
        <w:t xml:space="preserve">una quota pari </w:t>
      </w:r>
      <w:r w:rsidR="00C43EEA" w:rsidRPr="002F3A4E">
        <w:rPr>
          <w:rFonts w:asciiTheme="minorHAnsi" w:hAnsiTheme="minorHAnsi" w:cstheme="minorHAnsi"/>
          <w:sz w:val="24"/>
          <w:szCs w:val="24"/>
        </w:rPr>
        <w:t>al</w:t>
      </w:r>
      <w:r w:rsidR="005E4D84" w:rsidRPr="002F3A4E">
        <w:rPr>
          <w:rFonts w:asciiTheme="minorHAnsi" w:hAnsiTheme="minorHAnsi" w:cstheme="minorHAnsi"/>
          <w:sz w:val="24"/>
          <w:szCs w:val="24"/>
        </w:rPr>
        <w:t xml:space="preserve"> 15% delle risorse complessivamente finalizzate all’erogazione della retribuzione di posizione e di risultato di tutt</w:t>
      </w:r>
      <w:r w:rsidR="00882808" w:rsidRPr="002F3A4E">
        <w:rPr>
          <w:rFonts w:asciiTheme="minorHAnsi" w:hAnsiTheme="minorHAnsi" w:cstheme="minorHAnsi"/>
          <w:sz w:val="24"/>
          <w:szCs w:val="24"/>
        </w:rPr>
        <w:t>i gli Incarichi di Elevata Qualificazione</w:t>
      </w:r>
      <w:r w:rsidR="005E4D84" w:rsidRPr="002F3A4E">
        <w:rPr>
          <w:rFonts w:asciiTheme="minorHAnsi" w:hAnsiTheme="minorHAnsi" w:cstheme="minorHAnsi"/>
          <w:sz w:val="24"/>
          <w:szCs w:val="24"/>
        </w:rPr>
        <w:t xml:space="preserve"> assegnat</w:t>
      </w:r>
      <w:r w:rsidR="00882808" w:rsidRPr="002F3A4E">
        <w:rPr>
          <w:rFonts w:asciiTheme="minorHAnsi" w:hAnsiTheme="minorHAnsi" w:cstheme="minorHAnsi"/>
          <w:sz w:val="24"/>
          <w:szCs w:val="24"/>
        </w:rPr>
        <w:t>i</w:t>
      </w:r>
      <w:r w:rsidR="005E4D84" w:rsidRPr="002F3A4E">
        <w:rPr>
          <w:rFonts w:asciiTheme="minorHAnsi" w:hAnsiTheme="minorHAnsi" w:cstheme="minorHAnsi"/>
          <w:sz w:val="24"/>
          <w:szCs w:val="24"/>
        </w:rPr>
        <w:t>. I risparmi, realizzati per gli effetti applicativi della correlazione</w:t>
      </w:r>
      <w:r w:rsidR="000C6C8B" w:rsidRPr="002F3A4E">
        <w:rPr>
          <w:rFonts w:asciiTheme="minorHAnsi" w:hAnsiTheme="minorHAnsi" w:cstheme="minorHAnsi"/>
          <w:sz w:val="24"/>
          <w:szCs w:val="24"/>
        </w:rPr>
        <w:t xml:space="preserve"> </w:t>
      </w:r>
      <w:r w:rsidR="005E4D84" w:rsidRPr="002F3A4E">
        <w:rPr>
          <w:rFonts w:asciiTheme="minorHAnsi" w:hAnsiTheme="minorHAnsi" w:cstheme="minorHAnsi"/>
          <w:sz w:val="24"/>
          <w:szCs w:val="24"/>
        </w:rPr>
        <w:t xml:space="preserve">tra retribuzione di risultato e compensi previsti da disposizioni di legge per i titolari di </w:t>
      </w:r>
      <w:r w:rsidR="00185037" w:rsidRPr="002F3A4E">
        <w:rPr>
          <w:rFonts w:asciiTheme="minorHAnsi" w:hAnsiTheme="minorHAnsi" w:cstheme="minorHAnsi"/>
          <w:sz w:val="24"/>
          <w:szCs w:val="24"/>
        </w:rPr>
        <w:t>Incarichi di Elevata Qualificazione</w:t>
      </w:r>
      <w:r w:rsidR="005E4D84" w:rsidRPr="002F3A4E">
        <w:rPr>
          <w:rFonts w:asciiTheme="minorHAnsi" w:hAnsiTheme="minorHAnsi" w:cstheme="minorHAnsi"/>
          <w:sz w:val="24"/>
          <w:szCs w:val="24"/>
        </w:rPr>
        <w:t>, alimentano la disponib</w:t>
      </w:r>
      <w:r w:rsidR="000C6C8B" w:rsidRPr="002F3A4E">
        <w:rPr>
          <w:rFonts w:asciiTheme="minorHAnsi" w:hAnsiTheme="minorHAnsi" w:cstheme="minorHAnsi"/>
          <w:sz w:val="24"/>
          <w:szCs w:val="24"/>
        </w:rPr>
        <w:t xml:space="preserve">ilità delle risorse finalizzate </w:t>
      </w:r>
      <w:r w:rsidR="005E4D84" w:rsidRPr="002F3A4E">
        <w:rPr>
          <w:rFonts w:asciiTheme="minorHAnsi" w:hAnsiTheme="minorHAnsi" w:cstheme="minorHAnsi"/>
          <w:sz w:val="24"/>
          <w:szCs w:val="24"/>
        </w:rPr>
        <w:t xml:space="preserve">all’erogazione della retribuzione di risultato </w:t>
      </w:r>
      <w:r w:rsidR="000C6C8B" w:rsidRPr="002F3A4E">
        <w:rPr>
          <w:rFonts w:asciiTheme="minorHAnsi" w:hAnsiTheme="minorHAnsi" w:cstheme="minorHAnsi"/>
          <w:sz w:val="24"/>
          <w:szCs w:val="24"/>
        </w:rPr>
        <w:t>complessive</w:t>
      </w:r>
      <w:r w:rsidR="005E4D84" w:rsidRPr="002F3A4E">
        <w:rPr>
          <w:rFonts w:asciiTheme="minorHAnsi" w:hAnsiTheme="minorHAnsi" w:cstheme="minorHAnsi"/>
          <w:sz w:val="24"/>
          <w:szCs w:val="24"/>
        </w:rPr>
        <w:t>.</w:t>
      </w:r>
    </w:p>
    <w:p w14:paraId="6E2B3893" w14:textId="77777777" w:rsidR="00EA267C" w:rsidRPr="002F3A4E" w:rsidRDefault="005E4D84" w:rsidP="0030706A">
      <w:p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La misura della retribuzione di risultato d</w:t>
      </w:r>
      <w:r w:rsidR="00882808" w:rsidRPr="002F3A4E">
        <w:rPr>
          <w:rFonts w:asciiTheme="minorHAnsi" w:hAnsiTheme="minorHAnsi" w:cstheme="minorHAnsi"/>
          <w:sz w:val="24"/>
          <w:szCs w:val="24"/>
        </w:rPr>
        <w:t>egli</w:t>
      </w:r>
      <w:r w:rsidRPr="002F3A4E">
        <w:rPr>
          <w:rFonts w:asciiTheme="minorHAnsi" w:hAnsiTheme="minorHAnsi" w:cstheme="minorHAnsi"/>
          <w:sz w:val="24"/>
          <w:szCs w:val="24"/>
        </w:rPr>
        <w:t xml:space="preserve"> </w:t>
      </w:r>
      <w:r w:rsidR="00882808" w:rsidRPr="002F3A4E">
        <w:rPr>
          <w:rFonts w:asciiTheme="minorHAnsi" w:hAnsiTheme="minorHAnsi" w:cstheme="minorHAnsi"/>
          <w:sz w:val="24"/>
          <w:szCs w:val="24"/>
        </w:rPr>
        <w:t>Incarichi di Elevata Qualificazione</w:t>
      </w:r>
      <w:r w:rsidRPr="002F3A4E">
        <w:rPr>
          <w:rFonts w:asciiTheme="minorHAnsi" w:hAnsiTheme="minorHAnsi" w:cstheme="minorHAnsi"/>
          <w:sz w:val="24"/>
          <w:szCs w:val="24"/>
        </w:rPr>
        <w:t xml:space="preserve"> è determinata nel seguente modo:</w:t>
      </w:r>
    </w:p>
    <w:p w14:paraId="58CD6572" w14:textId="77777777" w:rsidR="00EA267C" w:rsidRPr="002F3A4E" w:rsidRDefault="000C6C8B">
      <w:pPr>
        <w:pStyle w:val="Paragrafoelenco"/>
        <w:numPr>
          <w:ilvl w:val="0"/>
          <w:numId w:val="48"/>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P</w:t>
      </w:r>
      <w:r w:rsidR="005E4D84" w:rsidRPr="002F3A4E">
        <w:rPr>
          <w:rFonts w:asciiTheme="minorHAnsi" w:hAnsiTheme="minorHAnsi" w:cstheme="minorHAnsi"/>
          <w:sz w:val="24"/>
          <w:szCs w:val="24"/>
        </w:rPr>
        <w:t xml:space="preserve">roporzionalmente al punteggio </w:t>
      </w:r>
      <w:r w:rsidR="00F31576" w:rsidRPr="002F3A4E">
        <w:rPr>
          <w:rFonts w:asciiTheme="minorHAnsi" w:hAnsiTheme="minorHAnsi" w:cstheme="minorHAnsi"/>
          <w:sz w:val="24"/>
          <w:szCs w:val="24"/>
        </w:rPr>
        <w:t xml:space="preserve">di valutazione annuale </w:t>
      </w:r>
      <w:r w:rsidR="005E4D84" w:rsidRPr="002F3A4E">
        <w:rPr>
          <w:rFonts w:asciiTheme="minorHAnsi" w:hAnsiTheme="minorHAnsi" w:cstheme="minorHAnsi"/>
          <w:sz w:val="24"/>
          <w:szCs w:val="24"/>
        </w:rPr>
        <w:t>ottenuto</w:t>
      </w:r>
      <w:r w:rsidRPr="002F3A4E">
        <w:rPr>
          <w:rFonts w:asciiTheme="minorHAnsi" w:hAnsiTheme="minorHAnsi" w:cstheme="minorHAnsi"/>
          <w:sz w:val="24"/>
          <w:szCs w:val="24"/>
        </w:rPr>
        <w:t xml:space="preserve"> in ragione del budget complessivo</w:t>
      </w:r>
      <w:r w:rsidR="00882808" w:rsidRPr="002F3A4E">
        <w:rPr>
          <w:rFonts w:asciiTheme="minorHAnsi" w:hAnsiTheme="minorHAnsi" w:cstheme="minorHAnsi"/>
          <w:sz w:val="24"/>
          <w:szCs w:val="24"/>
        </w:rPr>
        <w:t xml:space="preserve"> </w:t>
      </w:r>
      <w:r w:rsidRPr="002F3A4E">
        <w:rPr>
          <w:rFonts w:asciiTheme="minorHAnsi" w:hAnsiTheme="minorHAnsi" w:cstheme="minorHAnsi"/>
          <w:sz w:val="24"/>
          <w:szCs w:val="24"/>
        </w:rPr>
        <w:t>annuo stanziato;</w:t>
      </w:r>
    </w:p>
    <w:p w14:paraId="5A9211F4" w14:textId="57D454F9" w:rsidR="00EA267C" w:rsidRPr="002F3A4E" w:rsidRDefault="000C6C8B">
      <w:pPr>
        <w:pStyle w:val="Paragrafoelenco"/>
        <w:numPr>
          <w:ilvl w:val="0"/>
          <w:numId w:val="48"/>
        </w:numPr>
        <w:autoSpaceDE/>
        <w:autoSpaceDN/>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Il budget complessivo annuo stanziato viene distribuito per intero</w:t>
      </w:r>
      <w:r w:rsidR="00726BF6">
        <w:rPr>
          <w:rFonts w:asciiTheme="minorHAnsi" w:hAnsiTheme="minorHAnsi" w:cstheme="minorHAnsi"/>
          <w:sz w:val="24"/>
          <w:szCs w:val="24"/>
        </w:rPr>
        <w:t>.</w:t>
      </w:r>
    </w:p>
    <w:p w14:paraId="6CA6DF92" w14:textId="77777777" w:rsidR="00765EB7" w:rsidRPr="002F3A4E" w:rsidRDefault="00765EB7" w:rsidP="00EA267C">
      <w:pPr>
        <w:autoSpaceDE/>
        <w:autoSpaceDN/>
        <w:spacing w:before="120" w:after="120"/>
        <w:jc w:val="both"/>
        <w:rPr>
          <w:rFonts w:asciiTheme="minorHAnsi" w:hAnsiTheme="minorHAnsi" w:cstheme="minorHAnsi"/>
          <w:sz w:val="24"/>
          <w:szCs w:val="24"/>
        </w:rPr>
      </w:pPr>
    </w:p>
    <w:p w14:paraId="62B34B09" w14:textId="4FB107FA" w:rsidR="005E4D84" w:rsidRPr="002F3A4E" w:rsidRDefault="005E4D84" w:rsidP="00B32630">
      <w:pPr>
        <w:pStyle w:val="Titolo2"/>
      </w:pPr>
      <w:bookmarkStart w:id="81" w:name="_Toc156391277"/>
      <w:r w:rsidRPr="002F3A4E">
        <w:lastRenderedPageBreak/>
        <w:t xml:space="preserve">Art. </w:t>
      </w:r>
      <w:r w:rsidR="0071692F" w:rsidRPr="002F3A4E">
        <w:t>3</w:t>
      </w:r>
      <w:r w:rsidR="00131303" w:rsidRPr="002F3A4E">
        <w:t>1</w:t>
      </w:r>
      <w:r w:rsidRPr="002F3A4E">
        <w:t xml:space="preserve"> - Correlazione tra retribuzione di risultato e compensi previsti da disposizioni di legge per i titolari di </w:t>
      </w:r>
      <w:r w:rsidR="00185037" w:rsidRPr="002F3A4E">
        <w:t>Incarichi di Elevata Qualificazione</w:t>
      </w:r>
      <w:bookmarkEnd w:id="81"/>
    </w:p>
    <w:p w14:paraId="13527D20" w14:textId="10F732E3" w:rsidR="005E4D84" w:rsidRPr="002F3A4E" w:rsidRDefault="005E4D84">
      <w:pPr>
        <w:pStyle w:val="Paragrafoelenco"/>
        <w:keepNext/>
        <w:numPr>
          <w:ilvl w:val="0"/>
          <w:numId w:val="25"/>
        </w:numPr>
        <w:tabs>
          <w:tab w:val="left" w:leader="dot" w:pos="7111"/>
          <w:tab w:val="left" w:pos="7377"/>
          <w:tab w:val="right" w:pos="8080"/>
        </w:tabs>
        <w:spacing w:before="120" w:after="120"/>
        <w:ind w:right="-7"/>
        <w:jc w:val="both"/>
        <w:rPr>
          <w:rFonts w:asciiTheme="minorHAnsi" w:hAnsiTheme="minorHAnsi" w:cstheme="minorHAnsi"/>
          <w:sz w:val="24"/>
          <w:szCs w:val="24"/>
        </w:rPr>
      </w:pPr>
      <w:r w:rsidRPr="002F3A4E">
        <w:rPr>
          <w:rFonts w:asciiTheme="minorHAnsi" w:hAnsiTheme="minorHAnsi" w:cstheme="minorHAnsi"/>
          <w:sz w:val="24"/>
          <w:szCs w:val="24"/>
        </w:rPr>
        <w:t xml:space="preserve">La retribuzione di risultato spettante agli incaricati di </w:t>
      </w:r>
      <w:r w:rsidR="00882808" w:rsidRPr="002F3A4E">
        <w:rPr>
          <w:rFonts w:asciiTheme="minorHAnsi" w:hAnsiTheme="minorHAnsi" w:cstheme="minorHAnsi"/>
          <w:sz w:val="24"/>
          <w:szCs w:val="24"/>
        </w:rPr>
        <w:t>Incarichi di Elevata Qualificazione</w:t>
      </w:r>
      <w:r w:rsidR="00F31576" w:rsidRPr="002F3A4E">
        <w:rPr>
          <w:rFonts w:asciiTheme="minorHAnsi" w:hAnsiTheme="minorHAnsi" w:cstheme="minorHAnsi"/>
          <w:sz w:val="24"/>
          <w:szCs w:val="24"/>
        </w:rPr>
        <w:t xml:space="preserve"> </w:t>
      </w:r>
      <w:r w:rsidRPr="002F3A4E">
        <w:rPr>
          <w:rFonts w:asciiTheme="minorHAnsi" w:hAnsiTheme="minorHAnsi" w:cstheme="minorHAnsi"/>
          <w:sz w:val="24"/>
          <w:szCs w:val="24"/>
        </w:rPr>
        <w:t xml:space="preserve">sarà oggetto di riduzione nel caso in cui, nell’anno di valutazione della performance, tali dipendenti abbiano percepito ai sensi della specifica disciplina vigente, altri compensi tra quelli previsti, in modo esemplificativo e non esaustivo dall’art. </w:t>
      </w:r>
      <w:r w:rsidR="00081D83" w:rsidRPr="002F3A4E">
        <w:rPr>
          <w:rFonts w:asciiTheme="minorHAnsi" w:hAnsiTheme="minorHAnsi" w:cstheme="minorHAnsi"/>
          <w:sz w:val="24"/>
          <w:szCs w:val="24"/>
        </w:rPr>
        <w:t xml:space="preserve">20 del </w:t>
      </w:r>
      <w:r w:rsidRPr="002F3A4E">
        <w:rPr>
          <w:rFonts w:asciiTheme="minorHAnsi" w:hAnsiTheme="minorHAnsi" w:cstheme="minorHAnsi"/>
          <w:sz w:val="24"/>
          <w:szCs w:val="24"/>
        </w:rPr>
        <w:t xml:space="preserve">CCNL </w:t>
      </w:r>
      <w:r w:rsidR="00081D83" w:rsidRPr="002F3A4E">
        <w:rPr>
          <w:rFonts w:asciiTheme="minorHAnsi" w:hAnsiTheme="minorHAnsi" w:cstheme="minorHAnsi"/>
          <w:sz w:val="24"/>
          <w:szCs w:val="24"/>
        </w:rPr>
        <w:t>2022</w:t>
      </w:r>
      <w:r w:rsidRPr="002F3A4E">
        <w:rPr>
          <w:rFonts w:asciiTheme="minorHAnsi" w:hAnsiTheme="minorHAnsi" w:cstheme="minorHAnsi"/>
          <w:sz w:val="24"/>
          <w:szCs w:val="24"/>
        </w:rPr>
        <w:t>, secondo lo schema riportato nella tabella seguente</w:t>
      </w:r>
      <w:r w:rsidR="00AA5326" w:rsidRPr="002F3A4E">
        <w:rPr>
          <w:rFonts w:asciiTheme="minorHAnsi" w:hAnsiTheme="minorHAnsi" w:cstheme="minorHAnsi"/>
          <w:sz w:val="24"/>
          <w:szCs w:val="24"/>
        </w:rPr>
        <w:t xml:space="preserve"> (i risparmi vanno utilizzati per aumentare le somme destinate alla retribuzione di risultato degli altri titolari di Incarichi di Elevata Qualificazione)</w:t>
      </w:r>
      <w:r w:rsidRPr="002F3A4E">
        <w:rPr>
          <w:rFonts w:asciiTheme="minorHAnsi" w:hAnsiTheme="minorHAnsi" w:cstheme="minorHAnsi"/>
          <w:sz w:val="24"/>
          <w:szCs w:val="24"/>
        </w:rPr>
        <w:t>:</w:t>
      </w:r>
    </w:p>
    <w:p w14:paraId="67472443" w14:textId="77777777" w:rsidR="00A82CD0" w:rsidRPr="002F3A4E" w:rsidRDefault="00A82CD0" w:rsidP="00AA5326">
      <w:pPr>
        <w:pStyle w:val="Paragrafoelenco"/>
        <w:keepNext/>
        <w:tabs>
          <w:tab w:val="left" w:leader="dot" w:pos="7111"/>
          <w:tab w:val="left" w:pos="7377"/>
          <w:tab w:val="right" w:pos="8080"/>
        </w:tabs>
        <w:spacing w:before="120" w:after="120"/>
        <w:ind w:right="-7"/>
        <w:jc w:val="both"/>
        <w:rPr>
          <w:rFonts w:asciiTheme="minorHAnsi" w:hAnsiTheme="minorHAnsi" w:cstheme="minorHAnsi"/>
          <w:sz w:val="24"/>
          <w:szCs w:val="24"/>
        </w:rPr>
      </w:pPr>
    </w:p>
    <w:tbl>
      <w:tblPr>
        <w:tblStyle w:val="Grigliatabella"/>
        <w:tblW w:w="5000" w:type="pct"/>
        <w:jc w:val="center"/>
        <w:tblCellSpacing w:w="11" w:type="dxa"/>
        <w:tblLook w:val="01E0" w:firstRow="1" w:lastRow="1" w:firstColumn="1" w:lastColumn="1" w:noHBand="0" w:noVBand="0"/>
      </w:tblPr>
      <w:tblGrid>
        <w:gridCol w:w="1598"/>
        <w:gridCol w:w="2279"/>
        <w:gridCol w:w="863"/>
        <w:gridCol w:w="2473"/>
        <w:gridCol w:w="2699"/>
      </w:tblGrid>
      <w:tr w:rsidR="00CF40ED" w:rsidRPr="002F3A4E" w14:paraId="7C6B8212" w14:textId="77777777" w:rsidTr="00BF2330">
        <w:trPr>
          <w:trHeight w:val="590"/>
          <w:tblCellSpacing w:w="11" w:type="dxa"/>
          <w:jc w:val="center"/>
        </w:trPr>
        <w:tc>
          <w:tcPr>
            <w:tcW w:w="3613" w:type="pct"/>
            <w:gridSpan w:val="4"/>
            <w:tcBorders>
              <w:top w:val="single" w:sz="4" w:space="0" w:color="auto"/>
              <w:left w:val="single" w:sz="4" w:space="0" w:color="auto"/>
              <w:bottom w:val="single" w:sz="4" w:space="0" w:color="auto"/>
              <w:right w:val="single" w:sz="4" w:space="0" w:color="auto"/>
            </w:tcBorders>
            <w:vAlign w:val="center"/>
            <w:hideMark/>
          </w:tcPr>
          <w:p w14:paraId="76E97FB8" w14:textId="766BF26C"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xml:space="preserve">Compensi </w:t>
            </w:r>
            <w:r w:rsidR="007C12AD" w:rsidRPr="002F3A4E">
              <w:rPr>
                <w:rFonts w:asciiTheme="minorHAnsi" w:hAnsiTheme="minorHAnsi" w:cstheme="minorHAnsi"/>
                <w:sz w:val="24"/>
                <w:szCs w:val="24"/>
              </w:rPr>
              <w:t xml:space="preserve">art. 20 del </w:t>
            </w:r>
            <w:r w:rsidRPr="002F3A4E">
              <w:rPr>
                <w:rFonts w:asciiTheme="minorHAnsi" w:hAnsiTheme="minorHAnsi" w:cstheme="minorHAnsi"/>
                <w:sz w:val="24"/>
                <w:szCs w:val="24"/>
              </w:rPr>
              <w:t xml:space="preserve">CCNL </w:t>
            </w:r>
            <w:r w:rsidR="007C12AD" w:rsidRPr="002F3A4E">
              <w:rPr>
                <w:rFonts w:asciiTheme="minorHAnsi" w:hAnsiTheme="minorHAnsi" w:cstheme="minorHAnsi"/>
                <w:sz w:val="24"/>
                <w:szCs w:val="24"/>
              </w:rPr>
              <w:t>2022</w:t>
            </w:r>
            <w:r w:rsidRPr="002F3A4E">
              <w:rPr>
                <w:rFonts w:asciiTheme="minorHAnsi" w:hAnsiTheme="minorHAnsi" w:cstheme="minorHAnsi"/>
                <w:sz w:val="24"/>
                <w:szCs w:val="24"/>
              </w:rPr>
              <w:t xml:space="preserve"> calcolati al lordo degli on</w:t>
            </w:r>
            <w:r w:rsidR="00A259F2" w:rsidRPr="002F3A4E">
              <w:rPr>
                <w:rFonts w:asciiTheme="minorHAnsi" w:hAnsiTheme="minorHAnsi" w:cstheme="minorHAnsi"/>
                <w:sz w:val="24"/>
                <w:szCs w:val="24"/>
              </w:rPr>
              <w:t>eri a carico dell’Ente</w:t>
            </w:r>
          </w:p>
        </w:tc>
        <w:tc>
          <w:tcPr>
            <w:tcW w:w="1354" w:type="pct"/>
            <w:tcBorders>
              <w:top w:val="single" w:sz="4" w:space="0" w:color="auto"/>
              <w:left w:val="single" w:sz="4" w:space="0" w:color="auto"/>
              <w:bottom w:val="single" w:sz="4" w:space="0" w:color="auto"/>
              <w:right w:val="single" w:sz="4" w:space="0" w:color="auto"/>
            </w:tcBorders>
            <w:hideMark/>
          </w:tcPr>
          <w:p w14:paraId="76D5A017"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Percentuale di abbattimento risultato</w:t>
            </w:r>
          </w:p>
        </w:tc>
      </w:tr>
      <w:tr w:rsidR="00CF40ED" w:rsidRPr="002F3A4E" w14:paraId="5AE58081" w14:textId="77777777" w:rsidTr="00BF2330">
        <w:trPr>
          <w:trHeight w:val="284"/>
          <w:tblCellSpacing w:w="11" w:type="dxa"/>
          <w:jc w:val="center"/>
        </w:trPr>
        <w:tc>
          <w:tcPr>
            <w:tcW w:w="795" w:type="pct"/>
            <w:tcBorders>
              <w:top w:val="single" w:sz="4" w:space="0" w:color="auto"/>
              <w:left w:val="single" w:sz="4" w:space="0" w:color="auto"/>
              <w:bottom w:val="single" w:sz="4" w:space="0" w:color="auto"/>
              <w:right w:val="single" w:sz="4" w:space="0" w:color="auto"/>
            </w:tcBorders>
            <w:hideMark/>
          </w:tcPr>
          <w:p w14:paraId="4369E626"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xml:space="preserve">fino a </w:t>
            </w:r>
          </w:p>
        </w:tc>
        <w:tc>
          <w:tcPr>
            <w:tcW w:w="1146" w:type="pct"/>
            <w:tcBorders>
              <w:top w:val="single" w:sz="4" w:space="0" w:color="auto"/>
              <w:left w:val="single" w:sz="4" w:space="0" w:color="auto"/>
              <w:bottom w:val="single" w:sz="4" w:space="0" w:color="auto"/>
              <w:right w:val="single" w:sz="4" w:space="0" w:color="auto"/>
            </w:tcBorders>
          </w:tcPr>
          <w:p w14:paraId="50AF1226" w14:textId="77777777" w:rsidR="00CF40ED" w:rsidRPr="002F3A4E" w:rsidRDefault="00CF40ED" w:rsidP="00EA5765">
            <w:pPr>
              <w:jc w:val="center"/>
              <w:rPr>
                <w:rFonts w:asciiTheme="minorHAnsi" w:hAnsiTheme="minorHAnsi" w:cstheme="minorHAnsi"/>
                <w:sz w:val="24"/>
                <w:szCs w:val="24"/>
              </w:rPr>
            </w:pPr>
          </w:p>
        </w:tc>
        <w:tc>
          <w:tcPr>
            <w:tcW w:w="427" w:type="pct"/>
            <w:tcBorders>
              <w:top w:val="single" w:sz="4" w:space="0" w:color="auto"/>
              <w:left w:val="single" w:sz="4" w:space="0" w:color="auto"/>
              <w:bottom w:val="single" w:sz="4" w:space="0" w:color="auto"/>
              <w:right w:val="single" w:sz="4" w:space="0" w:color="auto"/>
            </w:tcBorders>
          </w:tcPr>
          <w:p w14:paraId="67582D8B" w14:textId="77777777" w:rsidR="00CF40ED" w:rsidRPr="002F3A4E" w:rsidRDefault="00CF40ED" w:rsidP="00EA5765">
            <w:pPr>
              <w:jc w:val="center"/>
              <w:rPr>
                <w:rFonts w:asciiTheme="minorHAnsi" w:hAnsiTheme="minorHAnsi" w:cstheme="minorHAnsi"/>
                <w:sz w:val="24"/>
                <w:szCs w:val="24"/>
              </w:rPr>
            </w:pPr>
          </w:p>
        </w:tc>
        <w:tc>
          <w:tcPr>
            <w:tcW w:w="1211" w:type="pct"/>
            <w:tcBorders>
              <w:top w:val="single" w:sz="4" w:space="0" w:color="auto"/>
              <w:left w:val="single" w:sz="4" w:space="0" w:color="auto"/>
              <w:bottom w:val="single" w:sz="4" w:space="0" w:color="auto"/>
              <w:right w:val="single" w:sz="4" w:space="0" w:color="auto"/>
            </w:tcBorders>
            <w:hideMark/>
          </w:tcPr>
          <w:p w14:paraId="3CD8235C"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€ 2.500</w:t>
            </w:r>
          </w:p>
        </w:tc>
        <w:tc>
          <w:tcPr>
            <w:tcW w:w="1354" w:type="pct"/>
            <w:tcBorders>
              <w:top w:val="single" w:sz="4" w:space="0" w:color="auto"/>
              <w:left w:val="single" w:sz="4" w:space="0" w:color="auto"/>
              <w:bottom w:val="single" w:sz="4" w:space="0" w:color="auto"/>
              <w:right w:val="single" w:sz="4" w:space="0" w:color="auto"/>
            </w:tcBorders>
            <w:hideMark/>
          </w:tcPr>
          <w:p w14:paraId="4AD14F8C"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xml:space="preserve">0% </w:t>
            </w:r>
          </w:p>
        </w:tc>
      </w:tr>
      <w:tr w:rsidR="00CF40ED" w:rsidRPr="002F3A4E" w14:paraId="06B889C6" w14:textId="77777777" w:rsidTr="00BF2330">
        <w:trPr>
          <w:trHeight w:val="284"/>
          <w:tblCellSpacing w:w="11" w:type="dxa"/>
          <w:jc w:val="center"/>
        </w:trPr>
        <w:tc>
          <w:tcPr>
            <w:tcW w:w="795" w:type="pct"/>
            <w:tcBorders>
              <w:top w:val="single" w:sz="4" w:space="0" w:color="auto"/>
              <w:left w:val="single" w:sz="4" w:space="0" w:color="auto"/>
              <w:bottom w:val="single" w:sz="4" w:space="0" w:color="auto"/>
              <w:right w:val="single" w:sz="4" w:space="0" w:color="auto"/>
            </w:tcBorders>
            <w:hideMark/>
          </w:tcPr>
          <w:p w14:paraId="317FBC1E"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Da</w:t>
            </w:r>
          </w:p>
        </w:tc>
        <w:tc>
          <w:tcPr>
            <w:tcW w:w="1146" w:type="pct"/>
            <w:tcBorders>
              <w:top w:val="single" w:sz="4" w:space="0" w:color="auto"/>
              <w:left w:val="single" w:sz="4" w:space="0" w:color="auto"/>
              <w:bottom w:val="single" w:sz="4" w:space="0" w:color="auto"/>
              <w:right w:val="single" w:sz="4" w:space="0" w:color="auto"/>
            </w:tcBorders>
            <w:hideMark/>
          </w:tcPr>
          <w:p w14:paraId="0C6089EB"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€ 2.501</w:t>
            </w:r>
          </w:p>
        </w:tc>
        <w:tc>
          <w:tcPr>
            <w:tcW w:w="427" w:type="pct"/>
            <w:tcBorders>
              <w:top w:val="single" w:sz="4" w:space="0" w:color="auto"/>
              <w:left w:val="single" w:sz="4" w:space="0" w:color="auto"/>
              <w:bottom w:val="single" w:sz="4" w:space="0" w:color="auto"/>
              <w:right w:val="single" w:sz="4" w:space="0" w:color="auto"/>
            </w:tcBorders>
            <w:hideMark/>
          </w:tcPr>
          <w:p w14:paraId="6E97A6A1"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a</w:t>
            </w:r>
          </w:p>
        </w:tc>
        <w:tc>
          <w:tcPr>
            <w:tcW w:w="1211" w:type="pct"/>
            <w:tcBorders>
              <w:top w:val="single" w:sz="4" w:space="0" w:color="auto"/>
              <w:left w:val="single" w:sz="4" w:space="0" w:color="auto"/>
              <w:bottom w:val="single" w:sz="4" w:space="0" w:color="auto"/>
              <w:right w:val="single" w:sz="4" w:space="0" w:color="auto"/>
            </w:tcBorders>
            <w:hideMark/>
          </w:tcPr>
          <w:p w14:paraId="4AE05969"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€ 4.000</w:t>
            </w:r>
          </w:p>
        </w:tc>
        <w:tc>
          <w:tcPr>
            <w:tcW w:w="1354" w:type="pct"/>
            <w:tcBorders>
              <w:top w:val="single" w:sz="4" w:space="0" w:color="auto"/>
              <w:left w:val="single" w:sz="4" w:space="0" w:color="auto"/>
              <w:bottom w:val="single" w:sz="4" w:space="0" w:color="auto"/>
              <w:right w:val="single" w:sz="4" w:space="0" w:color="auto"/>
            </w:tcBorders>
            <w:hideMark/>
          </w:tcPr>
          <w:p w14:paraId="1BD2F2C7"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15%</w:t>
            </w:r>
          </w:p>
        </w:tc>
      </w:tr>
      <w:tr w:rsidR="00CF40ED" w:rsidRPr="002F3A4E" w14:paraId="7F65E1F8" w14:textId="77777777" w:rsidTr="00BF2330">
        <w:trPr>
          <w:trHeight w:val="284"/>
          <w:tblCellSpacing w:w="11" w:type="dxa"/>
          <w:jc w:val="center"/>
        </w:trPr>
        <w:tc>
          <w:tcPr>
            <w:tcW w:w="795" w:type="pct"/>
            <w:tcBorders>
              <w:top w:val="single" w:sz="4" w:space="0" w:color="auto"/>
              <w:left w:val="single" w:sz="4" w:space="0" w:color="auto"/>
              <w:bottom w:val="single" w:sz="4" w:space="0" w:color="auto"/>
              <w:right w:val="single" w:sz="4" w:space="0" w:color="auto"/>
            </w:tcBorders>
            <w:hideMark/>
          </w:tcPr>
          <w:p w14:paraId="708A1D5C"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Da</w:t>
            </w:r>
          </w:p>
        </w:tc>
        <w:tc>
          <w:tcPr>
            <w:tcW w:w="1146" w:type="pct"/>
            <w:tcBorders>
              <w:top w:val="single" w:sz="4" w:space="0" w:color="auto"/>
              <w:left w:val="single" w:sz="4" w:space="0" w:color="auto"/>
              <w:bottom w:val="single" w:sz="4" w:space="0" w:color="auto"/>
              <w:right w:val="single" w:sz="4" w:space="0" w:color="auto"/>
            </w:tcBorders>
            <w:hideMark/>
          </w:tcPr>
          <w:p w14:paraId="7D95479B"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€ 4.001</w:t>
            </w:r>
          </w:p>
        </w:tc>
        <w:tc>
          <w:tcPr>
            <w:tcW w:w="427" w:type="pct"/>
            <w:tcBorders>
              <w:top w:val="single" w:sz="4" w:space="0" w:color="auto"/>
              <w:left w:val="single" w:sz="4" w:space="0" w:color="auto"/>
              <w:bottom w:val="single" w:sz="4" w:space="0" w:color="auto"/>
              <w:right w:val="single" w:sz="4" w:space="0" w:color="auto"/>
            </w:tcBorders>
            <w:hideMark/>
          </w:tcPr>
          <w:p w14:paraId="62E908CE"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a</w:t>
            </w:r>
          </w:p>
        </w:tc>
        <w:tc>
          <w:tcPr>
            <w:tcW w:w="1211" w:type="pct"/>
            <w:tcBorders>
              <w:top w:val="single" w:sz="4" w:space="0" w:color="auto"/>
              <w:left w:val="single" w:sz="4" w:space="0" w:color="auto"/>
              <w:bottom w:val="single" w:sz="4" w:space="0" w:color="auto"/>
              <w:right w:val="single" w:sz="4" w:space="0" w:color="auto"/>
            </w:tcBorders>
            <w:hideMark/>
          </w:tcPr>
          <w:p w14:paraId="2103BEA6"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€ 6.000</w:t>
            </w:r>
          </w:p>
        </w:tc>
        <w:tc>
          <w:tcPr>
            <w:tcW w:w="1354" w:type="pct"/>
            <w:tcBorders>
              <w:top w:val="single" w:sz="4" w:space="0" w:color="auto"/>
              <w:left w:val="single" w:sz="4" w:space="0" w:color="auto"/>
              <w:bottom w:val="single" w:sz="4" w:space="0" w:color="auto"/>
              <w:right w:val="single" w:sz="4" w:space="0" w:color="auto"/>
            </w:tcBorders>
            <w:hideMark/>
          </w:tcPr>
          <w:p w14:paraId="27B5AACA"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35%</w:t>
            </w:r>
          </w:p>
        </w:tc>
      </w:tr>
      <w:tr w:rsidR="00CF40ED" w:rsidRPr="002F3A4E" w14:paraId="51D7F3AD" w14:textId="77777777" w:rsidTr="00BF2330">
        <w:trPr>
          <w:trHeight w:val="284"/>
          <w:tblCellSpacing w:w="11" w:type="dxa"/>
          <w:jc w:val="center"/>
        </w:trPr>
        <w:tc>
          <w:tcPr>
            <w:tcW w:w="795" w:type="pct"/>
            <w:tcBorders>
              <w:top w:val="single" w:sz="4" w:space="0" w:color="auto"/>
              <w:left w:val="single" w:sz="4" w:space="0" w:color="auto"/>
              <w:bottom w:val="single" w:sz="4" w:space="0" w:color="auto"/>
              <w:right w:val="single" w:sz="4" w:space="0" w:color="auto"/>
            </w:tcBorders>
            <w:hideMark/>
          </w:tcPr>
          <w:p w14:paraId="029AD817"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oltre</w:t>
            </w:r>
          </w:p>
        </w:tc>
        <w:tc>
          <w:tcPr>
            <w:tcW w:w="1146" w:type="pct"/>
            <w:tcBorders>
              <w:top w:val="single" w:sz="4" w:space="0" w:color="auto"/>
              <w:left w:val="single" w:sz="4" w:space="0" w:color="auto"/>
              <w:bottom w:val="single" w:sz="4" w:space="0" w:color="auto"/>
              <w:right w:val="single" w:sz="4" w:space="0" w:color="auto"/>
            </w:tcBorders>
            <w:hideMark/>
          </w:tcPr>
          <w:p w14:paraId="59D469EF" w14:textId="0A72880E" w:rsidR="00A84F9B" w:rsidRPr="002F3A4E" w:rsidRDefault="00CF40ED" w:rsidP="00EA0BBC">
            <w:pPr>
              <w:jc w:val="center"/>
              <w:rPr>
                <w:rFonts w:asciiTheme="minorHAnsi" w:hAnsiTheme="minorHAnsi" w:cstheme="minorHAnsi"/>
                <w:sz w:val="24"/>
                <w:szCs w:val="24"/>
              </w:rPr>
            </w:pPr>
            <w:r w:rsidRPr="002F3A4E">
              <w:rPr>
                <w:rFonts w:asciiTheme="minorHAnsi" w:hAnsiTheme="minorHAnsi" w:cstheme="minorHAnsi"/>
                <w:sz w:val="24"/>
                <w:szCs w:val="24"/>
              </w:rPr>
              <w:t>€ 6.000</w:t>
            </w:r>
          </w:p>
          <w:p w14:paraId="673E68B3" w14:textId="77777777" w:rsidR="00A84F9B" w:rsidRPr="002F3A4E" w:rsidRDefault="00A84F9B" w:rsidP="00A84F9B">
            <w:pPr>
              <w:rPr>
                <w:rFonts w:asciiTheme="minorHAnsi" w:hAnsiTheme="minorHAnsi" w:cstheme="minorHAnsi"/>
                <w:sz w:val="24"/>
                <w:szCs w:val="24"/>
              </w:rPr>
            </w:pPr>
          </w:p>
          <w:p w14:paraId="3509FBF6" w14:textId="44F0DC40" w:rsidR="00CF40ED" w:rsidRPr="002F3A4E" w:rsidRDefault="00CF40ED" w:rsidP="00A84F9B">
            <w:pPr>
              <w:rPr>
                <w:rFonts w:asciiTheme="minorHAnsi" w:hAnsiTheme="minorHAnsi" w:cstheme="minorHAnsi"/>
                <w:sz w:val="24"/>
                <w:szCs w:val="24"/>
              </w:rPr>
            </w:pPr>
          </w:p>
        </w:tc>
        <w:tc>
          <w:tcPr>
            <w:tcW w:w="427" w:type="pct"/>
            <w:tcBorders>
              <w:top w:val="single" w:sz="4" w:space="0" w:color="auto"/>
              <w:left w:val="single" w:sz="4" w:space="0" w:color="auto"/>
              <w:bottom w:val="single" w:sz="4" w:space="0" w:color="auto"/>
              <w:right w:val="single" w:sz="4" w:space="0" w:color="auto"/>
            </w:tcBorders>
          </w:tcPr>
          <w:p w14:paraId="5A154BBE" w14:textId="77777777" w:rsidR="00CF40ED" w:rsidRPr="002F3A4E" w:rsidRDefault="00CF40ED" w:rsidP="00EA5765">
            <w:pPr>
              <w:jc w:val="center"/>
              <w:rPr>
                <w:rFonts w:asciiTheme="minorHAnsi" w:hAnsiTheme="minorHAnsi" w:cstheme="minorHAnsi"/>
                <w:sz w:val="24"/>
                <w:szCs w:val="24"/>
              </w:rPr>
            </w:pPr>
          </w:p>
        </w:tc>
        <w:tc>
          <w:tcPr>
            <w:tcW w:w="1211" w:type="pct"/>
            <w:tcBorders>
              <w:top w:val="single" w:sz="4" w:space="0" w:color="auto"/>
              <w:left w:val="single" w:sz="4" w:space="0" w:color="auto"/>
              <w:bottom w:val="single" w:sz="4" w:space="0" w:color="auto"/>
              <w:right w:val="single" w:sz="4" w:space="0" w:color="auto"/>
            </w:tcBorders>
          </w:tcPr>
          <w:p w14:paraId="7E079DEA" w14:textId="77777777" w:rsidR="00CF40ED" w:rsidRPr="002F3A4E" w:rsidRDefault="00CF40ED" w:rsidP="00EA5765">
            <w:pPr>
              <w:jc w:val="center"/>
              <w:rPr>
                <w:rFonts w:asciiTheme="minorHAnsi" w:hAnsiTheme="minorHAnsi" w:cstheme="minorHAnsi"/>
                <w:sz w:val="24"/>
                <w:szCs w:val="24"/>
              </w:rPr>
            </w:pPr>
          </w:p>
        </w:tc>
        <w:tc>
          <w:tcPr>
            <w:tcW w:w="1354" w:type="pct"/>
            <w:tcBorders>
              <w:top w:val="single" w:sz="4" w:space="0" w:color="auto"/>
              <w:left w:val="single" w:sz="4" w:space="0" w:color="auto"/>
              <w:bottom w:val="single" w:sz="4" w:space="0" w:color="auto"/>
              <w:right w:val="single" w:sz="4" w:space="0" w:color="auto"/>
            </w:tcBorders>
            <w:hideMark/>
          </w:tcPr>
          <w:p w14:paraId="05420C21" w14:textId="77777777" w:rsidR="00CF40ED" w:rsidRPr="002F3A4E" w:rsidRDefault="00CF40ED" w:rsidP="00EA5765">
            <w:pPr>
              <w:jc w:val="center"/>
              <w:rPr>
                <w:rFonts w:asciiTheme="minorHAnsi" w:hAnsiTheme="minorHAnsi" w:cstheme="minorHAnsi"/>
                <w:sz w:val="24"/>
                <w:szCs w:val="24"/>
              </w:rPr>
            </w:pPr>
            <w:r w:rsidRPr="002F3A4E">
              <w:rPr>
                <w:rFonts w:asciiTheme="minorHAnsi" w:hAnsiTheme="minorHAnsi" w:cstheme="minorHAnsi"/>
                <w:sz w:val="24"/>
                <w:szCs w:val="24"/>
              </w:rPr>
              <w:t>50%</w:t>
            </w:r>
          </w:p>
        </w:tc>
      </w:tr>
    </w:tbl>
    <w:p w14:paraId="35FA259F" w14:textId="77777777" w:rsidR="005E4D84" w:rsidRPr="002F3A4E" w:rsidRDefault="005E4D84" w:rsidP="00AA5326">
      <w:pPr>
        <w:pStyle w:val="Titolo1"/>
        <w:spacing w:before="120" w:after="120"/>
        <w:jc w:val="left"/>
        <w:rPr>
          <w:rFonts w:asciiTheme="minorHAnsi" w:hAnsiTheme="minorHAnsi" w:cstheme="minorHAnsi"/>
          <w:szCs w:val="24"/>
        </w:rPr>
      </w:pPr>
    </w:p>
    <w:p w14:paraId="1C61D786" w14:textId="39056450" w:rsidR="005B1060" w:rsidRPr="002F3A4E" w:rsidRDefault="005E4D84" w:rsidP="00B32630">
      <w:pPr>
        <w:pStyle w:val="Titolo2"/>
        <w:rPr>
          <w:lang w:val="it-IT"/>
        </w:rPr>
      </w:pPr>
      <w:bookmarkStart w:id="82" w:name="_Toc156391278"/>
      <w:r w:rsidRPr="003139DE">
        <w:rPr>
          <w:highlight w:val="yellow"/>
        </w:rPr>
        <w:t xml:space="preserve">Art. </w:t>
      </w:r>
      <w:r w:rsidR="00A82CD0" w:rsidRPr="003139DE">
        <w:rPr>
          <w:highlight w:val="yellow"/>
        </w:rPr>
        <w:t>3</w:t>
      </w:r>
      <w:r w:rsidR="005B1060" w:rsidRPr="003139DE">
        <w:rPr>
          <w:highlight w:val="yellow"/>
        </w:rPr>
        <w:t>2</w:t>
      </w:r>
      <w:r w:rsidRPr="003139DE">
        <w:rPr>
          <w:highlight w:val="yellow"/>
        </w:rPr>
        <w:t xml:space="preserve"> - Le Progressioni Economiche Orizzontali</w:t>
      </w:r>
      <w:r w:rsidR="00E07D51" w:rsidRPr="003139DE">
        <w:rPr>
          <w:highlight w:val="yellow"/>
        </w:rPr>
        <w:t xml:space="preserve"> </w:t>
      </w:r>
      <w:r w:rsidR="00225D85" w:rsidRPr="003139DE">
        <w:rPr>
          <w:highlight w:val="yellow"/>
          <w:lang w:val="it-IT"/>
        </w:rPr>
        <w:t>all’interno delle Aree</w:t>
      </w:r>
      <w:bookmarkEnd w:id="82"/>
    </w:p>
    <w:p w14:paraId="06F9597A" w14:textId="0A2C44CD" w:rsidR="00E07D51" w:rsidRPr="002F3A4E" w:rsidRDefault="00E07D51" w:rsidP="00EA5765">
      <w:pPr>
        <w:keepNext/>
        <w:tabs>
          <w:tab w:val="left" w:leader="dot" w:pos="7111"/>
          <w:tab w:val="left" w:pos="7377"/>
          <w:tab w:val="right" w:pos="8080"/>
        </w:tabs>
        <w:spacing w:before="120" w:after="120"/>
        <w:ind w:right="-7"/>
        <w:jc w:val="both"/>
        <w:rPr>
          <w:rFonts w:asciiTheme="minorHAnsi" w:hAnsiTheme="minorHAnsi" w:cstheme="minorHAnsi"/>
          <w:sz w:val="24"/>
          <w:szCs w:val="24"/>
        </w:rPr>
      </w:pPr>
      <w:r w:rsidRPr="002F3A4E">
        <w:rPr>
          <w:rFonts w:asciiTheme="minorHAnsi" w:hAnsiTheme="minorHAnsi" w:cstheme="minorHAnsi"/>
          <w:sz w:val="24"/>
          <w:szCs w:val="24"/>
        </w:rPr>
        <w:t xml:space="preserve">1. Le progressioni </w:t>
      </w:r>
      <w:r w:rsidR="007101BC" w:rsidRPr="002F3A4E">
        <w:rPr>
          <w:rFonts w:asciiTheme="minorHAnsi" w:hAnsiTheme="minorHAnsi" w:cstheme="minorHAnsi"/>
          <w:sz w:val="24"/>
          <w:szCs w:val="24"/>
        </w:rPr>
        <w:t xml:space="preserve">economiche </w:t>
      </w:r>
      <w:r w:rsidRPr="002F3A4E">
        <w:rPr>
          <w:rFonts w:asciiTheme="minorHAnsi" w:hAnsiTheme="minorHAnsi" w:cstheme="minorHAnsi"/>
          <w:sz w:val="24"/>
          <w:szCs w:val="24"/>
        </w:rPr>
        <w:t xml:space="preserve">orizzontali sono finanziate permanentemente dalla parte stabile del fondo ed attribuite in modo selettivo ad una quota limitata di dipendenti, </w:t>
      </w:r>
      <w:r w:rsidR="00670071" w:rsidRPr="002F3A4E">
        <w:rPr>
          <w:rFonts w:asciiTheme="minorHAnsi" w:hAnsiTheme="minorHAnsi" w:cstheme="minorHAnsi"/>
          <w:sz w:val="24"/>
          <w:szCs w:val="24"/>
        </w:rPr>
        <w:t xml:space="preserve">ovvero non superiore complessivamente al 50% degli idonei, </w:t>
      </w:r>
      <w:r w:rsidRPr="002F3A4E">
        <w:rPr>
          <w:rFonts w:asciiTheme="minorHAnsi" w:hAnsiTheme="minorHAnsi" w:cstheme="minorHAnsi"/>
          <w:sz w:val="24"/>
          <w:szCs w:val="24"/>
        </w:rPr>
        <w:t xml:space="preserve">intendendo come tale una percentuale rispetto ai soggetti aventi titolo a partecipare alle selezioni </w:t>
      </w:r>
      <w:r w:rsidR="00C03B33" w:rsidRPr="002F3A4E">
        <w:rPr>
          <w:rFonts w:asciiTheme="minorHAnsi" w:hAnsiTheme="minorHAnsi" w:cstheme="minorHAnsi"/>
          <w:sz w:val="24"/>
          <w:szCs w:val="24"/>
        </w:rPr>
        <w:t>che viene definita nella contrattazione decentrata dell’anno di riferimento</w:t>
      </w:r>
      <w:r w:rsidR="005774CD" w:rsidRPr="002F3A4E">
        <w:rPr>
          <w:rFonts w:asciiTheme="minorHAnsi" w:hAnsiTheme="minorHAnsi" w:cstheme="minorHAnsi"/>
          <w:sz w:val="24"/>
          <w:szCs w:val="24"/>
        </w:rPr>
        <w:t xml:space="preserve"> per </w:t>
      </w:r>
      <w:r w:rsidR="00727E0D" w:rsidRPr="002F3A4E">
        <w:rPr>
          <w:rFonts w:asciiTheme="minorHAnsi" w:hAnsiTheme="minorHAnsi" w:cstheme="minorHAnsi"/>
          <w:sz w:val="24"/>
          <w:szCs w:val="24"/>
        </w:rPr>
        <w:t>area</w:t>
      </w:r>
      <w:r w:rsidR="005B1060" w:rsidRPr="002F3A4E">
        <w:rPr>
          <w:rFonts w:asciiTheme="minorHAnsi" w:hAnsiTheme="minorHAnsi" w:cstheme="minorHAnsi"/>
          <w:sz w:val="24"/>
          <w:szCs w:val="24"/>
        </w:rPr>
        <w:t xml:space="preserve">, prevedendo per la sola </w:t>
      </w:r>
      <w:r w:rsidR="007101BC" w:rsidRPr="002F3A4E">
        <w:rPr>
          <w:rFonts w:asciiTheme="minorHAnsi" w:hAnsiTheme="minorHAnsi" w:cstheme="minorHAnsi"/>
          <w:sz w:val="24"/>
          <w:szCs w:val="24"/>
        </w:rPr>
        <w:t>area dei Funzionari</w:t>
      </w:r>
      <w:r w:rsidR="005B1060" w:rsidRPr="002F3A4E">
        <w:rPr>
          <w:rFonts w:asciiTheme="minorHAnsi" w:hAnsiTheme="minorHAnsi" w:cstheme="minorHAnsi"/>
          <w:sz w:val="24"/>
          <w:szCs w:val="24"/>
        </w:rPr>
        <w:t xml:space="preserve"> una ulteriore distinzione per coloro che sono titolari di </w:t>
      </w:r>
      <w:r w:rsidR="00882808" w:rsidRPr="002F3A4E">
        <w:rPr>
          <w:rFonts w:asciiTheme="minorHAnsi" w:hAnsiTheme="minorHAnsi" w:cstheme="minorHAnsi"/>
          <w:sz w:val="24"/>
          <w:szCs w:val="24"/>
        </w:rPr>
        <w:t>Incarichi di Elevata Qualificazione</w:t>
      </w:r>
      <w:r w:rsidR="005B1060" w:rsidRPr="002F3A4E">
        <w:rPr>
          <w:rFonts w:asciiTheme="minorHAnsi" w:hAnsiTheme="minorHAnsi" w:cstheme="minorHAnsi"/>
          <w:sz w:val="24"/>
          <w:szCs w:val="24"/>
        </w:rPr>
        <w:t xml:space="preserve"> e coloro che non lo sono</w:t>
      </w:r>
      <w:r w:rsidRPr="002F3A4E">
        <w:rPr>
          <w:rFonts w:asciiTheme="minorHAnsi" w:hAnsiTheme="minorHAnsi" w:cstheme="minorHAnsi"/>
          <w:sz w:val="24"/>
          <w:szCs w:val="24"/>
        </w:rPr>
        <w:t xml:space="preserve">. Le risorse assegnate complessivamente sono tendenzialmente destinate in maniera proporzionale rispetto alla consistenza di organico di ciascuna </w:t>
      </w:r>
      <w:r w:rsidR="00A52768" w:rsidRPr="002F3A4E">
        <w:rPr>
          <w:rFonts w:asciiTheme="minorHAnsi" w:hAnsiTheme="minorHAnsi" w:cstheme="minorHAnsi"/>
          <w:sz w:val="24"/>
          <w:szCs w:val="24"/>
        </w:rPr>
        <w:t>area</w:t>
      </w:r>
      <w:r w:rsidRPr="002F3A4E">
        <w:rPr>
          <w:rFonts w:asciiTheme="minorHAnsi" w:hAnsiTheme="minorHAnsi" w:cstheme="minorHAnsi"/>
          <w:sz w:val="24"/>
          <w:szCs w:val="24"/>
        </w:rPr>
        <w:t>.</w:t>
      </w:r>
    </w:p>
    <w:p w14:paraId="6294346A" w14:textId="21F8807E" w:rsidR="005E4D84" w:rsidRPr="002F3A4E" w:rsidRDefault="005E4D84" w:rsidP="00EA5765">
      <w:pPr>
        <w:keepNext/>
        <w:tabs>
          <w:tab w:val="left" w:leader="dot" w:pos="7111"/>
          <w:tab w:val="left" w:pos="7377"/>
          <w:tab w:val="right" w:pos="8080"/>
        </w:tabs>
        <w:spacing w:before="120" w:after="120"/>
        <w:ind w:right="-7"/>
        <w:jc w:val="both"/>
        <w:rPr>
          <w:rFonts w:asciiTheme="minorHAnsi" w:hAnsiTheme="minorHAnsi" w:cstheme="minorHAnsi"/>
          <w:sz w:val="24"/>
          <w:szCs w:val="24"/>
        </w:rPr>
      </w:pPr>
      <w:r w:rsidRPr="002F3A4E">
        <w:rPr>
          <w:rFonts w:asciiTheme="minorHAnsi" w:hAnsiTheme="minorHAnsi" w:cstheme="minorHAnsi"/>
          <w:sz w:val="24"/>
          <w:szCs w:val="24"/>
        </w:rPr>
        <w:t xml:space="preserve">2. </w:t>
      </w:r>
      <w:r w:rsidRPr="002F3A4E">
        <w:rPr>
          <w:rFonts w:asciiTheme="minorHAnsi" w:hAnsiTheme="minorHAnsi" w:cstheme="minorHAnsi"/>
          <w:bCs/>
          <w:spacing w:val="-2"/>
          <w:sz w:val="24"/>
          <w:szCs w:val="24"/>
        </w:rPr>
        <w:t xml:space="preserve">L’attribuzione della progressione economica orizzontale avrà decorrenza </w:t>
      </w:r>
      <w:r w:rsidR="0001425A" w:rsidRPr="002F3A4E">
        <w:rPr>
          <w:rFonts w:asciiTheme="minorHAnsi" w:hAnsiTheme="minorHAnsi" w:cstheme="minorHAnsi"/>
          <w:bCs/>
          <w:spacing w:val="-2"/>
          <w:sz w:val="24"/>
          <w:szCs w:val="24"/>
        </w:rPr>
        <w:t>dal primo gennaio d</w:t>
      </w:r>
      <w:r w:rsidRPr="002F3A4E">
        <w:rPr>
          <w:rFonts w:asciiTheme="minorHAnsi" w:hAnsiTheme="minorHAnsi" w:cstheme="minorHAnsi"/>
          <w:bCs/>
          <w:spacing w:val="-2"/>
          <w:sz w:val="24"/>
          <w:szCs w:val="24"/>
        </w:rPr>
        <w:t xml:space="preserve">ell’anno </w:t>
      </w:r>
      <w:r w:rsidR="00E75BE5" w:rsidRPr="002F3A4E">
        <w:rPr>
          <w:rFonts w:asciiTheme="minorHAnsi" w:hAnsiTheme="minorHAnsi" w:cstheme="minorHAnsi"/>
          <w:bCs/>
          <w:spacing w:val="-2"/>
          <w:sz w:val="24"/>
          <w:szCs w:val="24"/>
        </w:rPr>
        <w:t>in cui</w:t>
      </w:r>
      <w:r w:rsidRPr="002F3A4E">
        <w:rPr>
          <w:rFonts w:asciiTheme="minorHAnsi" w:hAnsiTheme="minorHAnsi" w:cstheme="minorHAnsi"/>
          <w:bCs/>
          <w:spacing w:val="-2"/>
          <w:sz w:val="24"/>
          <w:szCs w:val="24"/>
        </w:rPr>
        <w:t xml:space="preserve"> viene sottoscritto l’accordo specifico che prevede l’attivazione dell’istituto</w:t>
      </w:r>
      <w:r w:rsidR="00BB146F" w:rsidRPr="002F3A4E">
        <w:rPr>
          <w:rFonts w:asciiTheme="minorHAnsi" w:hAnsiTheme="minorHAnsi" w:cstheme="minorHAnsi"/>
          <w:bCs/>
          <w:spacing w:val="-2"/>
          <w:sz w:val="24"/>
          <w:szCs w:val="24"/>
        </w:rPr>
        <w:t xml:space="preserve"> e la conclusione delle procedure</w:t>
      </w:r>
      <w:r w:rsidRPr="002F3A4E">
        <w:rPr>
          <w:rFonts w:asciiTheme="minorHAnsi" w:hAnsiTheme="minorHAnsi" w:cstheme="minorHAnsi"/>
          <w:bCs/>
          <w:spacing w:val="-2"/>
          <w:sz w:val="24"/>
          <w:szCs w:val="24"/>
        </w:rPr>
        <w:t xml:space="preserve">, </w:t>
      </w:r>
      <w:r w:rsidR="00E75BE5" w:rsidRPr="002F3A4E">
        <w:rPr>
          <w:rFonts w:asciiTheme="minorHAnsi" w:hAnsiTheme="minorHAnsi" w:cstheme="minorHAnsi"/>
          <w:bCs/>
          <w:spacing w:val="-2"/>
          <w:sz w:val="24"/>
          <w:szCs w:val="24"/>
        </w:rPr>
        <w:t>come</w:t>
      </w:r>
      <w:r w:rsidRPr="002F3A4E">
        <w:rPr>
          <w:rFonts w:asciiTheme="minorHAnsi" w:hAnsiTheme="minorHAnsi" w:cstheme="minorHAnsi"/>
          <w:bCs/>
          <w:spacing w:val="-2"/>
          <w:sz w:val="24"/>
          <w:szCs w:val="24"/>
        </w:rPr>
        <w:t xml:space="preserve"> concordat</w:t>
      </w:r>
      <w:r w:rsidR="00E75BE5" w:rsidRPr="002F3A4E">
        <w:rPr>
          <w:rFonts w:asciiTheme="minorHAnsi" w:hAnsiTheme="minorHAnsi" w:cstheme="minorHAnsi"/>
          <w:bCs/>
          <w:spacing w:val="-2"/>
          <w:sz w:val="24"/>
          <w:szCs w:val="24"/>
        </w:rPr>
        <w:t>o</w:t>
      </w:r>
      <w:r w:rsidRPr="002F3A4E">
        <w:rPr>
          <w:rFonts w:asciiTheme="minorHAnsi" w:hAnsiTheme="minorHAnsi" w:cstheme="minorHAnsi"/>
          <w:bCs/>
          <w:spacing w:val="-2"/>
          <w:sz w:val="24"/>
          <w:szCs w:val="24"/>
        </w:rPr>
        <w:t xml:space="preserve"> dalle parti.</w:t>
      </w:r>
    </w:p>
    <w:p w14:paraId="6AABC0A3" w14:textId="06803CEA" w:rsidR="005E4D84" w:rsidRPr="002F3A4E" w:rsidRDefault="005E4D84" w:rsidP="00EA5765">
      <w:pPr>
        <w:keepNext/>
        <w:tabs>
          <w:tab w:val="left" w:leader="dot" w:pos="7111"/>
          <w:tab w:val="left" w:pos="7377"/>
          <w:tab w:val="right" w:pos="8080"/>
        </w:tabs>
        <w:spacing w:before="120" w:after="120"/>
        <w:ind w:right="-7"/>
        <w:jc w:val="both"/>
        <w:rPr>
          <w:rFonts w:asciiTheme="minorHAnsi" w:hAnsiTheme="minorHAnsi" w:cstheme="minorHAnsi"/>
          <w:bCs/>
          <w:strike/>
          <w:spacing w:val="-2"/>
          <w:sz w:val="24"/>
          <w:szCs w:val="24"/>
        </w:rPr>
      </w:pPr>
      <w:r w:rsidRPr="002F3A4E">
        <w:rPr>
          <w:rFonts w:asciiTheme="minorHAnsi" w:hAnsiTheme="minorHAnsi" w:cstheme="minorHAnsi"/>
          <w:bCs/>
          <w:spacing w:val="-2"/>
          <w:sz w:val="24"/>
          <w:szCs w:val="24"/>
        </w:rPr>
        <w:t xml:space="preserve">3. Le progressioni economiche sono attribuite in relazione alle risultanze della </w:t>
      </w:r>
      <w:r w:rsidR="003F7D8F" w:rsidRPr="002F3A4E">
        <w:rPr>
          <w:rFonts w:asciiTheme="minorHAnsi" w:hAnsiTheme="minorHAnsi" w:cstheme="minorHAnsi"/>
          <w:bCs/>
          <w:spacing w:val="-2"/>
          <w:sz w:val="24"/>
          <w:szCs w:val="24"/>
        </w:rPr>
        <w:t xml:space="preserve">media aritmetica della </w:t>
      </w:r>
      <w:r w:rsidRPr="002F3A4E">
        <w:rPr>
          <w:rFonts w:asciiTheme="minorHAnsi" w:hAnsiTheme="minorHAnsi" w:cstheme="minorHAnsi"/>
          <w:bCs/>
          <w:spacing w:val="-2"/>
          <w:sz w:val="24"/>
          <w:szCs w:val="24"/>
        </w:rPr>
        <w:t xml:space="preserve">valutazione della performance individuale del triennio che precede l’anno in cui è adottata la decisione di attivazione dell’istituto, </w:t>
      </w:r>
      <w:r w:rsidR="00774D9A" w:rsidRPr="002F3A4E">
        <w:rPr>
          <w:rFonts w:asciiTheme="minorHAnsi" w:hAnsiTheme="minorHAnsi" w:cstheme="minorHAnsi"/>
          <w:bCs/>
          <w:spacing w:val="-2"/>
          <w:sz w:val="24"/>
          <w:szCs w:val="24"/>
        </w:rPr>
        <w:t xml:space="preserve">qualora non fossero disponibili </w:t>
      </w:r>
      <w:r w:rsidR="00D15BF1" w:rsidRPr="002F3A4E">
        <w:rPr>
          <w:rFonts w:asciiTheme="minorHAnsi" w:hAnsiTheme="minorHAnsi" w:cstheme="minorHAnsi"/>
          <w:bCs/>
          <w:spacing w:val="-2"/>
          <w:sz w:val="24"/>
          <w:szCs w:val="24"/>
        </w:rPr>
        <w:t>le</w:t>
      </w:r>
      <w:r w:rsidR="00774D9A" w:rsidRPr="002F3A4E">
        <w:rPr>
          <w:rFonts w:asciiTheme="minorHAnsi" w:hAnsiTheme="minorHAnsi" w:cstheme="minorHAnsi"/>
          <w:bCs/>
          <w:spacing w:val="-2"/>
          <w:sz w:val="24"/>
          <w:szCs w:val="24"/>
        </w:rPr>
        <w:t xml:space="preserve"> tre valutazioni </w:t>
      </w:r>
      <w:r w:rsidR="00D15BF1" w:rsidRPr="002F3A4E">
        <w:rPr>
          <w:rFonts w:asciiTheme="minorHAnsi" w:hAnsiTheme="minorHAnsi" w:cstheme="minorHAnsi"/>
          <w:bCs/>
          <w:spacing w:val="-2"/>
          <w:sz w:val="24"/>
          <w:szCs w:val="24"/>
        </w:rPr>
        <w:t xml:space="preserve">immediatamente precedenti </w:t>
      </w:r>
      <w:r w:rsidR="002E5816" w:rsidRPr="002F3A4E">
        <w:rPr>
          <w:rFonts w:asciiTheme="minorHAnsi" w:hAnsiTheme="minorHAnsi" w:cstheme="minorHAnsi"/>
          <w:bCs/>
          <w:spacing w:val="-2"/>
          <w:sz w:val="24"/>
          <w:szCs w:val="24"/>
        </w:rPr>
        <w:t xml:space="preserve">per comprovate ed eccezionali situazioni, </w:t>
      </w:r>
      <w:r w:rsidR="00774D9A" w:rsidRPr="002F3A4E">
        <w:rPr>
          <w:rFonts w:asciiTheme="minorHAnsi" w:hAnsiTheme="minorHAnsi" w:cstheme="minorHAnsi"/>
          <w:bCs/>
          <w:spacing w:val="-2"/>
          <w:sz w:val="24"/>
          <w:szCs w:val="24"/>
        </w:rPr>
        <w:t xml:space="preserve">la media </w:t>
      </w:r>
      <w:r w:rsidR="002E5816" w:rsidRPr="002F3A4E">
        <w:rPr>
          <w:rFonts w:asciiTheme="minorHAnsi" w:hAnsiTheme="minorHAnsi" w:cstheme="minorHAnsi"/>
          <w:bCs/>
          <w:spacing w:val="-2"/>
          <w:sz w:val="24"/>
          <w:szCs w:val="24"/>
        </w:rPr>
        <w:t xml:space="preserve">delle valutazioni dei dipendenti interessati viene operata su </w:t>
      </w:r>
      <w:r w:rsidR="00D15BF1" w:rsidRPr="002F3A4E">
        <w:rPr>
          <w:rFonts w:asciiTheme="minorHAnsi" w:hAnsiTheme="minorHAnsi" w:cstheme="minorHAnsi"/>
          <w:bCs/>
          <w:spacing w:val="-2"/>
          <w:sz w:val="24"/>
          <w:szCs w:val="24"/>
        </w:rPr>
        <w:t>tre valutazioni anche di</w:t>
      </w:r>
      <w:r w:rsidR="002E5816" w:rsidRPr="002F3A4E">
        <w:rPr>
          <w:rFonts w:asciiTheme="minorHAnsi" w:hAnsiTheme="minorHAnsi" w:cstheme="minorHAnsi"/>
          <w:bCs/>
          <w:spacing w:val="-2"/>
          <w:sz w:val="24"/>
          <w:szCs w:val="24"/>
        </w:rPr>
        <w:t xml:space="preserve"> annualità</w:t>
      </w:r>
      <w:r w:rsidR="00D15BF1" w:rsidRPr="002F3A4E">
        <w:rPr>
          <w:rFonts w:asciiTheme="minorHAnsi" w:hAnsiTheme="minorHAnsi" w:cstheme="minorHAnsi"/>
          <w:bCs/>
          <w:spacing w:val="-2"/>
          <w:sz w:val="24"/>
          <w:szCs w:val="24"/>
        </w:rPr>
        <w:t xml:space="preserve"> precedenti</w:t>
      </w:r>
      <w:r w:rsidR="002E5816" w:rsidRPr="002F3A4E">
        <w:rPr>
          <w:rFonts w:asciiTheme="minorHAnsi" w:hAnsiTheme="minorHAnsi" w:cstheme="minorHAnsi"/>
          <w:bCs/>
          <w:spacing w:val="-2"/>
          <w:sz w:val="24"/>
          <w:szCs w:val="24"/>
        </w:rPr>
        <w:t>.</w:t>
      </w:r>
    </w:p>
    <w:p w14:paraId="53EA6EA1" w14:textId="48301B09" w:rsidR="005E4D84" w:rsidRPr="002F3A4E" w:rsidRDefault="005E4D84" w:rsidP="00EA5765">
      <w:pPr>
        <w:keepNext/>
        <w:tabs>
          <w:tab w:val="left" w:leader="dot" w:pos="7111"/>
          <w:tab w:val="left" w:pos="7377"/>
          <w:tab w:val="right" w:pos="8080"/>
        </w:tabs>
        <w:spacing w:before="120" w:after="120"/>
        <w:ind w:right="-7"/>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4. Il personale interessato è quello </w:t>
      </w:r>
      <w:r w:rsidR="001D0F56" w:rsidRPr="002F3A4E">
        <w:rPr>
          <w:rFonts w:asciiTheme="minorHAnsi" w:hAnsiTheme="minorHAnsi" w:cstheme="minorHAnsi"/>
          <w:bCs/>
          <w:spacing w:val="-2"/>
          <w:sz w:val="24"/>
          <w:szCs w:val="24"/>
        </w:rPr>
        <w:t xml:space="preserve">titolare di contratto di lavoro </w:t>
      </w:r>
      <w:r w:rsidRPr="002F3A4E">
        <w:rPr>
          <w:rFonts w:asciiTheme="minorHAnsi" w:hAnsiTheme="minorHAnsi" w:cstheme="minorHAnsi"/>
          <w:bCs/>
          <w:spacing w:val="-2"/>
          <w:sz w:val="24"/>
          <w:szCs w:val="24"/>
        </w:rPr>
        <w:t xml:space="preserve">a tempo indeterminato </w:t>
      </w:r>
      <w:r w:rsidR="001D0F56" w:rsidRPr="002F3A4E">
        <w:rPr>
          <w:rFonts w:asciiTheme="minorHAnsi" w:hAnsiTheme="minorHAnsi" w:cstheme="minorHAnsi"/>
          <w:bCs/>
          <w:spacing w:val="-2"/>
          <w:sz w:val="24"/>
          <w:szCs w:val="24"/>
        </w:rPr>
        <w:t>nella data di decorrenza della progressione</w:t>
      </w:r>
      <w:r w:rsidR="00824991" w:rsidRPr="002F3A4E">
        <w:rPr>
          <w:rFonts w:asciiTheme="minorHAnsi" w:hAnsiTheme="minorHAnsi" w:cstheme="minorHAnsi"/>
          <w:bCs/>
          <w:spacing w:val="-2"/>
          <w:sz w:val="24"/>
          <w:szCs w:val="24"/>
        </w:rPr>
        <w:t>; i</w:t>
      </w:r>
      <w:r w:rsidRPr="002F3A4E">
        <w:rPr>
          <w:rFonts w:asciiTheme="minorHAnsi" w:hAnsiTheme="minorHAnsi" w:cstheme="minorHAnsi"/>
          <w:bCs/>
          <w:spacing w:val="-2"/>
          <w:sz w:val="24"/>
          <w:szCs w:val="24"/>
        </w:rPr>
        <w:t xml:space="preserve">l personale comandato o distaccato presso altri enti, amministrazioni, aziende ha diritto di partecipare alle selezioni per le progressioni orizzontali previste nell’Ente di appartenenza. A tal fine l’ente </w:t>
      </w:r>
      <w:r w:rsidR="005774CD" w:rsidRPr="002F3A4E">
        <w:rPr>
          <w:rFonts w:asciiTheme="minorHAnsi" w:hAnsiTheme="minorHAnsi" w:cstheme="minorHAnsi"/>
          <w:bCs/>
          <w:spacing w:val="-2"/>
          <w:sz w:val="24"/>
          <w:szCs w:val="24"/>
        </w:rPr>
        <w:t xml:space="preserve">titolare del rapporto di lavoro </w:t>
      </w:r>
      <w:r w:rsidRPr="002F3A4E">
        <w:rPr>
          <w:rFonts w:asciiTheme="minorHAnsi" w:hAnsiTheme="minorHAnsi" w:cstheme="minorHAnsi"/>
          <w:bCs/>
          <w:spacing w:val="-2"/>
          <w:sz w:val="24"/>
          <w:szCs w:val="24"/>
        </w:rPr>
        <w:t>richiederà all’ente di utilizzazione le informazioni e le eventuali valutazioni effettuate nel corso dell’ultimo triennio.</w:t>
      </w:r>
    </w:p>
    <w:p w14:paraId="63A2ECBB" w14:textId="160B5128" w:rsidR="005E4D84" w:rsidRPr="002F3A4E" w:rsidRDefault="005E4D84" w:rsidP="00EA5765">
      <w:pPr>
        <w:keepNext/>
        <w:tabs>
          <w:tab w:val="left" w:leader="dot" w:pos="7111"/>
          <w:tab w:val="left" w:pos="7377"/>
          <w:tab w:val="right" w:pos="8080"/>
        </w:tabs>
        <w:spacing w:before="120" w:after="120"/>
        <w:ind w:right="-7"/>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 5. I criteri per l’attribuzione delle progressioni economiche orizzontali che danno applicazione ed integrazione ai principi dettati dall’articolo 1</w:t>
      </w:r>
      <w:r w:rsidR="0001425A" w:rsidRPr="002F3A4E">
        <w:rPr>
          <w:rFonts w:asciiTheme="minorHAnsi" w:hAnsiTheme="minorHAnsi" w:cstheme="minorHAnsi"/>
          <w:bCs/>
          <w:spacing w:val="-2"/>
          <w:sz w:val="24"/>
          <w:szCs w:val="24"/>
        </w:rPr>
        <w:t>4</w:t>
      </w:r>
      <w:r w:rsidRPr="002F3A4E">
        <w:rPr>
          <w:rFonts w:asciiTheme="minorHAnsi" w:hAnsiTheme="minorHAnsi" w:cstheme="minorHAnsi"/>
          <w:bCs/>
          <w:spacing w:val="-2"/>
          <w:sz w:val="24"/>
          <w:szCs w:val="24"/>
        </w:rPr>
        <w:t xml:space="preserve"> del CCNL </w:t>
      </w:r>
      <w:r w:rsidR="0001425A" w:rsidRPr="002F3A4E">
        <w:rPr>
          <w:rFonts w:asciiTheme="minorHAnsi" w:hAnsiTheme="minorHAnsi" w:cstheme="minorHAnsi"/>
          <w:bCs/>
          <w:spacing w:val="-2"/>
          <w:sz w:val="24"/>
          <w:szCs w:val="24"/>
        </w:rPr>
        <w:t>2022</w:t>
      </w:r>
      <w:r w:rsidRPr="002F3A4E">
        <w:rPr>
          <w:rFonts w:asciiTheme="minorHAnsi" w:hAnsiTheme="minorHAnsi" w:cstheme="minorHAnsi"/>
          <w:bCs/>
          <w:spacing w:val="-2"/>
          <w:sz w:val="24"/>
          <w:szCs w:val="24"/>
        </w:rPr>
        <w:t xml:space="preserve"> sono i seguenti:</w:t>
      </w:r>
    </w:p>
    <w:p w14:paraId="70CB95F6" w14:textId="06782C53" w:rsidR="0001425A" w:rsidRPr="002F3A4E" w:rsidRDefault="0001425A">
      <w:pPr>
        <w:pStyle w:val="Paragrafoelenco"/>
        <w:numPr>
          <w:ilvl w:val="0"/>
          <w:numId w:val="26"/>
        </w:numPr>
        <w:autoSpaceDE/>
        <w:autoSpaceDN/>
        <w:adjustRightInd w:val="0"/>
        <w:ind w:left="0" w:firstLine="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N</w:t>
      </w:r>
      <w:r w:rsidR="00E262A1" w:rsidRPr="002F3A4E">
        <w:rPr>
          <w:rFonts w:asciiTheme="minorHAnsi" w:hAnsiTheme="minorHAnsi" w:cstheme="minorHAnsi"/>
          <w:bCs/>
          <w:spacing w:val="-2"/>
          <w:sz w:val="24"/>
          <w:szCs w:val="24"/>
        </w:rPr>
        <w:t xml:space="preserve">on aver ricevuto procedimenti disciplinari conclusi con sanzione </w:t>
      </w:r>
      <w:r w:rsidR="005774CD" w:rsidRPr="002F3A4E">
        <w:rPr>
          <w:rFonts w:asciiTheme="minorHAnsi" w:hAnsiTheme="minorHAnsi" w:cstheme="minorHAnsi"/>
          <w:bCs/>
          <w:spacing w:val="-2"/>
          <w:sz w:val="24"/>
          <w:szCs w:val="24"/>
        </w:rPr>
        <w:t xml:space="preserve">superiore alla multa </w:t>
      </w:r>
      <w:r w:rsidR="00C910DD" w:rsidRPr="002F3A4E">
        <w:rPr>
          <w:rFonts w:asciiTheme="minorHAnsi" w:hAnsiTheme="minorHAnsi" w:cstheme="minorHAnsi"/>
          <w:bCs/>
          <w:spacing w:val="-2"/>
          <w:sz w:val="24"/>
          <w:szCs w:val="24"/>
        </w:rPr>
        <w:t xml:space="preserve">negli ultimi </w:t>
      </w:r>
      <w:proofErr w:type="gramStart"/>
      <w:r w:rsidR="00C910DD" w:rsidRPr="002F3A4E">
        <w:rPr>
          <w:rFonts w:asciiTheme="minorHAnsi" w:hAnsiTheme="minorHAnsi" w:cstheme="minorHAnsi"/>
          <w:bCs/>
          <w:spacing w:val="-2"/>
          <w:sz w:val="24"/>
          <w:szCs w:val="24"/>
        </w:rPr>
        <w:t>2</w:t>
      </w:r>
      <w:proofErr w:type="gramEnd"/>
      <w:r w:rsidR="00C910DD" w:rsidRPr="002F3A4E">
        <w:rPr>
          <w:rFonts w:asciiTheme="minorHAnsi" w:hAnsiTheme="minorHAnsi" w:cstheme="minorHAnsi"/>
          <w:bCs/>
          <w:spacing w:val="-2"/>
          <w:sz w:val="24"/>
          <w:szCs w:val="24"/>
        </w:rPr>
        <w:t xml:space="preserve"> anni, oltre che nell’anno corrente</w:t>
      </w:r>
      <w:r w:rsidR="00E262A1" w:rsidRPr="002F3A4E">
        <w:rPr>
          <w:rFonts w:asciiTheme="minorHAnsi" w:hAnsiTheme="minorHAnsi" w:cstheme="minorHAnsi"/>
          <w:bCs/>
          <w:spacing w:val="-2"/>
          <w:sz w:val="24"/>
          <w:szCs w:val="24"/>
        </w:rPr>
        <w:t xml:space="preserve">, </w:t>
      </w:r>
      <w:r w:rsidRPr="002F3A4E">
        <w:rPr>
          <w:rFonts w:asciiTheme="minorHAnsi" w:hAnsiTheme="minorHAnsi" w:cstheme="minorHAnsi"/>
          <w:bCs/>
          <w:spacing w:val="-2"/>
          <w:sz w:val="24"/>
          <w:szCs w:val="24"/>
        </w:rPr>
        <w:t>in caso vi sia un procedimento disciplinare pendente il dipendente viene ammesso con riserva e l’eventuale progressione sospesa fino alla conclusione del procedimento;</w:t>
      </w:r>
    </w:p>
    <w:p w14:paraId="7C609E64" w14:textId="662FAF1A" w:rsidR="005E4D84" w:rsidRPr="002F3A4E" w:rsidRDefault="0001425A">
      <w:pPr>
        <w:pStyle w:val="Paragrafoelenco"/>
        <w:numPr>
          <w:ilvl w:val="0"/>
          <w:numId w:val="26"/>
        </w:numPr>
        <w:autoSpaceDE/>
        <w:autoSpaceDN/>
        <w:adjustRightInd w:val="0"/>
        <w:ind w:left="0" w:firstLine="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D</w:t>
      </w:r>
      <w:r w:rsidR="00E262A1" w:rsidRPr="002F3A4E">
        <w:rPr>
          <w:rFonts w:asciiTheme="minorHAnsi" w:hAnsiTheme="minorHAnsi" w:cstheme="minorHAnsi"/>
          <w:bCs/>
          <w:spacing w:val="-2"/>
          <w:sz w:val="24"/>
          <w:szCs w:val="24"/>
        </w:rPr>
        <w:t>i avere un’</w:t>
      </w:r>
      <w:r w:rsidR="005E4D84" w:rsidRPr="002F3A4E">
        <w:rPr>
          <w:rFonts w:asciiTheme="minorHAnsi" w:hAnsiTheme="minorHAnsi" w:cstheme="minorHAnsi"/>
          <w:bCs/>
          <w:spacing w:val="-2"/>
          <w:sz w:val="24"/>
          <w:szCs w:val="24"/>
        </w:rPr>
        <w:t>anzianità di servizio</w:t>
      </w:r>
      <w:r w:rsidR="00E262A1" w:rsidRPr="002F3A4E">
        <w:rPr>
          <w:rFonts w:asciiTheme="minorHAnsi" w:hAnsiTheme="minorHAnsi" w:cstheme="minorHAnsi"/>
          <w:bCs/>
          <w:spacing w:val="-2"/>
          <w:sz w:val="24"/>
          <w:szCs w:val="24"/>
        </w:rPr>
        <w:t xml:space="preserve"> alla data di decorrenza della progressione</w:t>
      </w:r>
      <w:r w:rsidR="005E4D84" w:rsidRPr="002F3A4E">
        <w:rPr>
          <w:rFonts w:asciiTheme="minorHAnsi" w:hAnsiTheme="minorHAnsi" w:cstheme="minorHAnsi"/>
          <w:bCs/>
          <w:spacing w:val="-2"/>
          <w:sz w:val="24"/>
          <w:szCs w:val="24"/>
        </w:rPr>
        <w:t xml:space="preserve">, anche presso altri enti, di </w:t>
      </w:r>
      <w:r w:rsidR="00E262A1" w:rsidRPr="002F3A4E">
        <w:rPr>
          <w:rFonts w:asciiTheme="minorHAnsi" w:hAnsiTheme="minorHAnsi" w:cstheme="minorHAnsi"/>
          <w:bCs/>
          <w:spacing w:val="-2"/>
          <w:sz w:val="24"/>
          <w:szCs w:val="24"/>
        </w:rPr>
        <w:t xml:space="preserve">almeno </w:t>
      </w:r>
      <w:r w:rsidR="005774CD" w:rsidRPr="002F3A4E">
        <w:rPr>
          <w:rFonts w:asciiTheme="minorHAnsi" w:hAnsiTheme="minorHAnsi" w:cstheme="minorHAnsi"/>
          <w:bCs/>
          <w:spacing w:val="-2"/>
          <w:sz w:val="24"/>
          <w:szCs w:val="24"/>
        </w:rPr>
        <w:t>36</w:t>
      </w:r>
      <w:r w:rsidR="00776A61" w:rsidRPr="002F3A4E">
        <w:rPr>
          <w:rFonts w:asciiTheme="minorHAnsi" w:hAnsiTheme="minorHAnsi" w:cstheme="minorHAnsi"/>
          <w:bCs/>
          <w:spacing w:val="-2"/>
          <w:sz w:val="24"/>
          <w:szCs w:val="24"/>
        </w:rPr>
        <w:t xml:space="preserve"> </w:t>
      </w:r>
      <w:r w:rsidR="005E4D84" w:rsidRPr="002F3A4E">
        <w:rPr>
          <w:rFonts w:asciiTheme="minorHAnsi" w:hAnsiTheme="minorHAnsi" w:cstheme="minorHAnsi"/>
          <w:bCs/>
          <w:spacing w:val="-2"/>
          <w:sz w:val="24"/>
          <w:szCs w:val="24"/>
        </w:rPr>
        <w:t>mesi nella posizione immediatamente precedente, con le seguenti specificazioni:</w:t>
      </w:r>
    </w:p>
    <w:p w14:paraId="21A96814" w14:textId="0E813A51" w:rsidR="005E4D84" w:rsidRPr="002F3A4E" w:rsidRDefault="00774D9A">
      <w:pPr>
        <w:pStyle w:val="Paragrafoelenco"/>
        <w:numPr>
          <w:ilvl w:val="0"/>
          <w:numId w:val="13"/>
        </w:numPr>
        <w:autoSpaceDE/>
        <w:autoSpaceDN/>
        <w:adjustRightInd w:val="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A</w:t>
      </w:r>
      <w:r w:rsidR="005E4D84" w:rsidRPr="002F3A4E">
        <w:rPr>
          <w:rFonts w:asciiTheme="minorHAnsi" w:hAnsiTheme="minorHAnsi" w:cstheme="minorHAnsi"/>
          <w:bCs/>
          <w:spacing w:val="-2"/>
          <w:sz w:val="24"/>
          <w:szCs w:val="24"/>
        </w:rPr>
        <w:t>i fini de</w:t>
      </w:r>
      <w:r w:rsidR="006E32F5" w:rsidRPr="002F3A4E">
        <w:rPr>
          <w:rFonts w:asciiTheme="minorHAnsi" w:hAnsiTheme="minorHAnsi" w:cstheme="minorHAnsi"/>
          <w:bCs/>
          <w:spacing w:val="-2"/>
          <w:sz w:val="24"/>
          <w:szCs w:val="24"/>
        </w:rPr>
        <w:t xml:space="preserve">lla </w:t>
      </w:r>
      <w:r w:rsidR="005E4D84" w:rsidRPr="002F3A4E">
        <w:rPr>
          <w:rFonts w:asciiTheme="minorHAnsi" w:hAnsiTheme="minorHAnsi" w:cstheme="minorHAnsi"/>
          <w:bCs/>
          <w:spacing w:val="-2"/>
          <w:sz w:val="24"/>
          <w:szCs w:val="24"/>
        </w:rPr>
        <w:t>maturazione dell’anzianità di servizio, il rapporto di lavoro a tempo parziale è considerato rapporto di lavoro a tempo pieno;</w:t>
      </w:r>
    </w:p>
    <w:p w14:paraId="7B0A8394" w14:textId="182DC1AB" w:rsidR="005E4D84" w:rsidRPr="002F3A4E" w:rsidRDefault="00774D9A">
      <w:pPr>
        <w:pStyle w:val="Paragrafoelenco"/>
        <w:numPr>
          <w:ilvl w:val="0"/>
          <w:numId w:val="13"/>
        </w:numPr>
        <w:autoSpaceDE/>
        <w:autoSpaceDN/>
        <w:adjustRightInd w:val="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P</w:t>
      </w:r>
      <w:r w:rsidR="005E4D84" w:rsidRPr="002F3A4E">
        <w:rPr>
          <w:rFonts w:asciiTheme="minorHAnsi" w:hAnsiTheme="minorHAnsi" w:cstheme="minorHAnsi"/>
          <w:bCs/>
          <w:spacing w:val="-2"/>
          <w:sz w:val="24"/>
          <w:szCs w:val="24"/>
        </w:rPr>
        <w:t xml:space="preserve">er il personale </w:t>
      </w:r>
      <w:r w:rsidR="00602EED">
        <w:rPr>
          <w:rFonts w:asciiTheme="minorHAnsi" w:hAnsiTheme="minorHAnsi" w:cstheme="minorHAnsi"/>
          <w:bCs/>
          <w:spacing w:val="-2"/>
          <w:sz w:val="24"/>
          <w:szCs w:val="24"/>
        </w:rPr>
        <w:t>proveniente</w:t>
      </w:r>
      <w:r w:rsidR="005E4D84" w:rsidRPr="002F3A4E">
        <w:rPr>
          <w:rFonts w:asciiTheme="minorHAnsi" w:hAnsiTheme="minorHAnsi" w:cstheme="minorHAnsi"/>
          <w:bCs/>
          <w:spacing w:val="-2"/>
          <w:sz w:val="24"/>
          <w:szCs w:val="24"/>
        </w:rPr>
        <w:t xml:space="preserve"> da altro ente nell’anzianità di servizio si considera anche quella pregressa</w:t>
      </w:r>
      <w:r w:rsidR="00602EED">
        <w:rPr>
          <w:rFonts w:asciiTheme="minorHAnsi" w:hAnsiTheme="minorHAnsi" w:cstheme="minorHAnsi"/>
          <w:bCs/>
          <w:spacing w:val="-2"/>
          <w:sz w:val="24"/>
          <w:szCs w:val="24"/>
        </w:rPr>
        <w:t xml:space="preserve"> purchè nello stesso profilo professionale o equivalente</w:t>
      </w:r>
      <w:r w:rsidR="0001425A" w:rsidRPr="002F3A4E">
        <w:rPr>
          <w:rFonts w:asciiTheme="minorHAnsi" w:hAnsiTheme="minorHAnsi" w:cstheme="minorHAnsi"/>
          <w:bCs/>
          <w:spacing w:val="-2"/>
          <w:sz w:val="24"/>
          <w:szCs w:val="24"/>
        </w:rPr>
        <w:t>;</w:t>
      </w:r>
    </w:p>
    <w:p w14:paraId="1C863AF1" w14:textId="544ACAB1" w:rsidR="0001425A" w:rsidRPr="002F3A4E" w:rsidRDefault="0001425A">
      <w:pPr>
        <w:pStyle w:val="Paragrafoelenco"/>
        <w:numPr>
          <w:ilvl w:val="0"/>
          <w:numId w:val="13"/>
        </w:numPr>
        <w:autoSpaceDE/>
        <w:autoSpaceDN/>
        <w:adjustRightInd w:val="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Per il personale con contratto di lavoro a tempo determinato che viene stabilizzato vengono considerati utili anche i periodi relativi al contratto a tempo determinato</w:t>
      </w:r>
      <w:r w:rsidR="00602EED">
        <w:rPr>
          <w:rFonts w:asciiTheme="minorHAnsi" w:hAnsiTheme="minorHAnsi" w:cstheme="minorHAnsi"/>
          <w:bCs/>
          <w:spacing w:val="-2"/>
          <w:sz w:val="24"/>
          <w:szCs w:val="24"/>
        </w:rPr>
        <w:t xml:space="preserve"> purchè nello stesso profilo professionale o equivalente</w:t>
      </w:r>
      <w:r w:rsidRPr="002F3A4E">
        <w:rPr>
          <w:rFonts w:asciiTheme="minorHAnsi" w:hAnsiTheme="minorHAnsi" w:cstheme="minorHAnsi"/>
          <w:bCs/>
          <w:spacing w:val="-2"/>
          <w:sz w:val="24"/>
          <w:szCs w:val="24"/>
        </w:rPr>
        <w:t>.</w:t>
      </w:r>
    </w:p>
    <w:p w14:paraId="4BE40127" w14:textId="2E3C7ED5" w:rsidR="005E4D84" w:rsidRPr="002F3A4E" w:rsidRDefault="0001425A">
      <w:pPr>
        <w:pStyle w:val="Paragrafoelenco"/>
        <w:numPr>
          <w:ilvl w:val="0"/>
          <w:numId w:val="26"/>
        </w:numPr>
        <w:autoSpaceDE/>
        <w:autoSpaceDN/>
        <w:adjustRightInd w:val="0"/>
        <w:ind w:left="0" w:firstLine="0"/>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La progressione</w:t>
      </w:r>
      <w:r w:rsidR="005E4D84" w:rsidRPr="002F3A4E">
        <w:rPr>
          <w:rFonts w:asciiTheme="minorHAnsi" w:hAnsiTheme="minorHAnsi" w:cstheme="minorHAnsi"/>
          <w:bCs/>
          <w:spacing w:val="-2"/>
          <w:sz w:val="24"/>
          <w:szCs w:val="24"/>
        </w:rPr>
        <w:t xml:space="preserve"> è attribuita ai dipendenti che hanno conseguito il punteggio più alto all’interno della propria </w:t>
      </w:r>
      <w:r w:rsidR="00A16240" w:rsidRPr="002F3A4E">
        <w:rPr>
          <w:rFonts w:asciiTheme="minorHAnsi" w:hAnsiTheme="minorHAnsi" w:cstheme="minorHAnsi"/>
          <w:bCs/>
          <w:spacing w:val="-2"/>
          <w:sz w:val="24"/>
          <w:szCs w:val="24"/>
        </w:rPr>
        <w:t>area</w:t>
      </w:r>
      <w:r w:rsidR="005E4D84" w:rsidRPr="002F3A4E">
        <w:rPr>
          <w:rFonts w:asciiTheme="minorHAnsi" w:hAnsiTheme="minorHAnsi" w:cstheme="minorHAnsi"/>
          <w:bCs/>
          <w:spacing w:val="-2"/>
          <w:sz w:val="24"/>
          <w:szCs w:val="24"/>
        </w:rPr>
        <w:t xml:space="preserve"> in ordine decrescente</w:t>
      </w:r>
      <w:r w:rsidRPr="002F3A4E">
        <w:rPr>
          <w:rFonts w:asciiTheme="minorHAnsi" w:hAnsiTheme="minorHAnsi" w:cstheme="minorHAnsi"/>
          <w:bCs/>
          <w:spacing w:val="-2"/>
          <w:sz w:val="24"/>
          <w:szCs w:val="24"/>
        </w:rPr>
        <w:t>, l</w:t>
      </w:r>
      <w:r w:rsidR="005E4D84" w:rsidRPr="002F3A4E">
        <w:rPr>
          <w:rFonts w:asciiTheme="minorHAnsi" w:hAnsiTheme="minorHAnsi" w:cstheme="minorHAnsi"/>
          <w:bCs/>
          <w:spacing w:val="-2"/>
          <w:sz w:val="24"/>
          <w:szCs w:val="24"/>
        </w:rPr>
        <w:t>a graduatoria viene formata utilizzando i seguenti criteri:</w:t>
      </w:r>
    </w:p>
    <w:p w14:paraId="050D093E" w14:textId="7A7912AC" w:rsidR="005E4D84" w:rsidRPr="002F3A4E" w:rsidRDefault="005E4D84" w:rsidP="00EA5765">
      <w:pPr>
        <w:pStyle w:val="Paragrafoelenco"/>
        <w:autoSpaceDE/>
        <w:autoSpaceDN/>
        <w:adjustRightInd w:val="0"/>
        <w:ind w:left="709"/>
        <w:jc w:val="both"/>
        <w:rPr>
          <w:rFonts w:asciiTheme="minorHAnsi" w:hAnsiTheme="minorHAnsi" w:cstheme="minorHAnsi"/>
          <w:bCs/>
          <w:spacing w:val="-2"/>
          <w:sz w:val="24"/>
          <w:szCs w:val="24"/>
        </w:rPr>
      </w:pPr>
      <w:r w:rsidRPr="00996558">
        <w:rPr>
          <w:rFonts w:asciiTheme="minorHAnsi" w:hAnsiTheme="minorHAnsi" w:cstheme="minorHAnsi"/>
          <w:bCs/>
          <w:spacing w:val="-2"/>
          <w:sz w:val="24"/>
          <w:szCs w:val="24"/>
        </w:rPr>
        <w:t>1. la valutazione del personale del triennio precedente, che det</w:t>
      </w:r>
      <w:r w:rsidR="00600EB8" w:rsidRPr="00996558">
        <w:rPr>
          <w:rFonts w:asciiTheme="minorHAnsi" w:hAnsiTheme="minorHAnsi" w:cstheme="minorHAnsi"/>
          <w:bCs/>
          <w:spacing w:val="-2"/>
          <w:sz w:val="24"/>
          <w:szCs w:val="24"/>
        </w:rPr>
        <w:t xml:space="preserve">ermina un punteggio massimo di </w:t>
      </w:r>
      <w:r w:rsidR="0068167A">
        <w:rPr>
          <w:rFonts w:asciiTheme="minorHAnsi" w:hAnsiTheme="minorHAnsi" w:cstheme="minorHAnsi"/>
          <w:bCs/>
          <w:spacing w:val="-2"/>
          <w:sz w:val="24"/>
          <w:szCs w:val="24"/>
        </w:rPr>
        <w:t>7</w:t>
      </w:r>
      <w:r w:rsidRPr="00996558">
        <w:rPr>
          <w:rFonts w:asciiTheme="minorHAnsi" w:hAnsiTheme="minorHAnsi" w:cstheme="minorHAnsi"/>
          <w:bCs/>
          <w:spacing w:val="-2"/>
          <w:sz w:val="24"/>
          <w:szCs w:val="24"/>
        </w:rPr>
        <w:t xml:space="preserve">0 punti. A tal fine viene calcolata la media </w:t>
      </w:r>
      <w:r w:rsidR="0001425A" w:rsidRPr="00996558">
        <w:rPr>
          <w:rFonts w:asciiTheme="minorHAnsi" w:hAnsiTheme="minorHAnsi" w:cstheme="minorHAnsi"/>
          <w:bCs/>
          <w:spacing w:val="-2"/>
          <w:sz w:val="24"/>
          <w:szCs w:val="24"/>
        </w:rPr>
        <w:t xml:space="preserve">aritmetica </w:t>
      </w:r>
      <w:r w:rsidRPr="00996558">
        <w:rPr>
          <w:rFonts w:asciiTheme="minorHAnsi" w:hAnsiTheme="minorHAnsi" w:cstheme="minorHAnsi"/>
          <w:bCs/>
          <w:spacing w:val="-2"/>
          <w:sz w:val="24"/>
          <w:szCs w:val="24"/>
        </w:rPr>
        <w:t>dei punteggi attribuiti nelle valutazion</w:t>
      </w:r>
      <w:r w:rsidR="00F3213D" w:rsidRPr="00996558">
        <w:rPr>
          <w:rFonts w:asciiTheme="minorHAnsi" w:hAnsiTheme="minorHAnsi" w:cstheme="minorHAnsi"/>
          <w:bCs/>
          <w:spacing w:val="-2"/>
          <w:sz w:val="24"/>
          <w:szCs w:val="24"/>
        </w:rPr>
        <w:t>i</w:t>
      </w:r>
      <w:r w:rsidRPr="00996558">
        <w:rPr>
          <w:rFonts w:asciiTheme="minorHAnsi" w:hAnsiTheme="minorHAnsi" w:cstheme="minorHAnsi"/>
          <w:bCs/>
          <w:spacing w:val="-2"/>
          <w:sz w:val="24"/>
          <w:szCs w:val="24"/>
        </w:rPr>
        <w:t xml:space="preserve"> del triennio precedente a quello dell'anno di eventuale </w:t>
      </w:r>
      <w:r w:rsidR="00824991" w:rsidRPr="00996558">
        <w:rPr>
          <w:rFonts w:asciiTheme="minorHAnsi" w:hAnsiTheme="minorHAnsi" w:cstheme="minorHAnsi"/>
          <w:bCs/>
          <w:spacing w:val="-2"/>
          <w:sz w:val="24"/>
          <w:szCs w:val="24"/>
        </w:rPr>
        <w:t>attribuzione della progressione</w:t>
      </w:r>
      <w:r w:rsidR="00996558" w:rsidRPr="00996558">
        <w:rPr>
          <w:rFonts w:asciiTheme="minorHAnsi" w:hAnsiTheme="minorHAnsi" w:cstheme="minorHAnsi"/>
          <w:bCs/>
          <w:spacing w:val="-2"/>
          <w:sz w:val="24"/>
          <w:szCs w:val="24"/>
        </w:rPr>
        <w:t>, o le ultime tre valutazioni cronologicamente disponibili</w:t>
      </w:r>
      <w:r w:rsidR="00996558">
        <w:rPr>
          <w:rFonts w:asciiTheme="minorHAnsi" w:hAnsiTheme="minorHAnsi" w:cstheme="minorHAnsi"/>
          <w:bCs/>
          <w:spacing w:val="-2"/>
          <w:sz w:val="24"/>
          <w:szCs w:val="24"/>
        </w:rPr>
        <w:t xml:space="preserve"> </w:t>
      </w:r>
      <w:r w:rsidR="00996558" w:rsidRPr="00996558">
        <w:rPr>
          <w:rFonts w:asciiTheme="minorHAnsi" w:hAnsiTheme="minorHAnsi" w:cstheme="minorHAnsi"/>
          <w:bCs/>
          <w:spacing w:val="-2"/>
          <w:sz w:val="24"/>
          <w:szCs w:val="24"/>
        </w:rPr>
        <w:t xml:space="preserve">qualora non sia stato </w:t>
      </w:r>
      <w:r w:rsidR="00996558" w:rsidRPr="00996558">
        <w:rPr>
          <w:rFonts w:asciiTheme="minorHAnsi" w:hAnsiTheme="minorHAnsi" w:cstheme="minorHAnsi"/>
          <w:bCs/>
          <w:spacing w:val="-2"/>
          <w:sz w:val="24"/>
          <w:szCs w:val="24"/>
        </w:rPr>
        <w:lastRenderedPageBreak/>
        <w:t>possibile effettuare la valutazione a causa di assenza dal servizio in relazione ad una delle annualità</w:t>
      </w:r>
      <w:r w:rsidRPr="002F3A4E">
        <w:rPr>
          <w:rFonts w:asciiTheme="minorHAnsi" w:hAnsiTheme="minorHAnsi" w:cstheme="minorHAnsi"/>
          <w:bCs/>
          <w:spacing w:val="-2"/>
          <w:sz w:val="24"/>
          <w:szCs w:val="24"/>
        </w:rPr>
        <w:t>;</w:t>
      </w:r>
    </w:p>
    <w:p w14:paraId="60283B5B" w14:textId="10CB0F9B" w:rsidR="005E4D84" w:rsidRDefault="005E4D84" w:rsidP="00EA5765">
      <w:pPr>
        <w:pStyle w:val="Paragrafoelenco"/>
        <w:autoSpaceDE/>
        <w:autoSpaceDN/>
        <w:adjustRightInd w:val="0"/>
        <w:ind w:left="709"/>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2. l’esperienza acquisita, intesa come anzianità complessiva </w:t>
      </w:r>
      <w:r w:rsidR="001424A1">
        <w:rPr>
          <w:rFonts w:asciiTheme="minorHAnsi" w:hAnsiTheme="minorHAnsi" w:cstheme="minorHAnsi"/>
          <w:bCs/>
          <w:spacing w:val="-2"/>
          <w:sz w:val="24"/>
          <w:szCs w:val="24"/>
        </w:rPr>
        <w:t>nel medesimo profilo professionale o equivalente</w:t>
      </w:r>
      <w:r w:rsidR="00A30557" w:rsidRPr="002F3A4E">
        <w:rPr>
          <w:rFonts w:asciiTheme="minorHAnsi" w:hAnsiTheme="minorHAnsi" w:cstheme="minorHAnsi"/>
          <w:bCs/>
          <w:spacing w:val="-2"/>
          <w:sz w:val="24"/>
          <w:szCs w:val="24"/>
        </w:rPr>
        <w:t xml:space="preserve"> da calcolare fino al 31 dicembre dell’anno precedente all’attivazione dell’istituto,</w:t>
      </w:r>
      <w:r w:rsidR="00600EB8" w:rsidRPr="002F3A4E">
        <w:rPr>
          <w:rFonts w:asciiTheme="minorHAnsi" w:hAnsiTheme="minorHAnsi" w:cstheme="minorHAnsi"/>
          <w:bCs/>
          <w:spacing w:val="-2"/>
          <w:sz w:val="24"/>
          <w:szCs w:val="24"/>
        </w:rPr>
        <w:t xml:space="preserve"> considerando 1 punto per ogni anno</w:t>
      </w:r>
      <w:r w:rsidRPr="002F3A4E">
        <w:rPr>
          <w:rFonts w:asciiTheme="minorHAnsi" w:hAnsiTheme="minorHAnsi" w:cstheme="minorHAnsi"/>
          <w:bCs/>
          <w:spacing w:val="-2"/>
          <w:sz w:val="24"/>
          <w:szCs w:val="24"/>
        </w:rPr>
        <w:t xml:space="preserve"> fino al </w:t>
      </w:r>
      <w:r w:rsidR="00600EB8" w:rsidRPr="002F3A4E">
        <w:rPr>
          <w:rFonts w:asciiTheme="minorHAnsi" w:hAnsiTheme="minorHAnsi" w:cstheme="minorHAnsi"/>
          <w:bCs/>
          <w:spacing w:val="-2"/>
          <w:sz w:val="24"/>
          <w:szCs w:val="24"/>
        </w:rPr>
        <w:t xml:space="preserve">massimo di </w:t>
      </w:r>
      <w:r w:rsidRPr="002F3A4E">
        <w:rPr>
          <w:rFonts w:asciiTheme="minorHAnsi" w:hAnsiTheme="minorHAnsi" w:cstheme="minorHAnsi"/>
          <w:bCs/>
          <w:spacing w:val="-2"/>
          <w:sz w:val="24"/>
          <w:szCs w:val="24"/>
        </w:rPr>
        <w:t xml:space="preserve">20 punti, </w:t>
      </w:r>
      <w:r w:rsidR="00600EB8" w:rsidRPr="002F3A4E">
        <w:rPr>
          <w:rFonts w:asciiTheme="minorHAnsi" w:hAnsiTheme="minorHAnsi" w:cstheme="minorHAnsi"/>
          <w:bCs/>
          <w:spacing w:val="-2"/>
          <w:sz w:val="24"/>
          <w:szCs w:val="24"/>
        </w:rPr>
        <w:t>le eventuali frazioni di anno vengono conteggiate in maniera proporzionale</w:t>
      </w:r>
      <w:r w:rsidRPr="002F3A4E">
        <w:rPr>
          <w:rFonts w:asciiTheme="minorHAnsi" w:hAnsiTheme="minorHAnsi" w:cstheme="minorHAnsi"/>
          <w:bCs/>
          <w:spacing w:val="-2"/>
          <w:sz w:val="24"/>
          <w:szCs w:val="24"/>
        </w:rPr>
        <w:t>;</w:t>
      </w:r>
    </w:p>
    <w:p w14:paraId="32E62284" w14:textId="2E5EC90D" w:rsidR="0068167A" w:rsidRPr="002F3A4E" w:rsidRDefault="0068167A" w:rsidP="00EA5765">
      <w:pPr>
        <w:pStyle w:val="Paragrafoelenco"/>
        <w:autoSpaceDE/>
        <w:autoSpaceDN/>
        <w:adjustRightInd w:val="0"/>
        <w:ind w:left="709"/>
        <w:jc w:val="both"/>
        <w:rPr>
          <w:rFonts w:asciiTheme="minorHAnsi" w:hAnsiTheme="minorHAnsi" w:cstheme="minorHAnsi"/>
          <w:bCs/>
          <w:spacing w:val="-2"/>
          <w:sz w:val="24"/>
          <w:szCs w:val="24"/>
        </w:rPr>
      </w:pPr>
      <w:r>
        <w:rPr>
          <w:rFonts w:asciiTheme="minorHAnsi" w:hAnsiTheme="minorHAnsi" w:cstheme="minorHAnsi"/>
          <w:bCs/>
          <w:spacing w:val="-2"/>
          <w:sz w:val="24"/>
          <w:szCs w:val="24"/>
        </w:rPr>
        <w:t>3. capacità culturali e professionali acquisite con corsi di formazione frequentati nel triennio precedente, organizzati dall’Ente o da altri soggetti, purchè certificati e coerenti con il profilo professionale ricoperto, 1 punto per ogni corso fino a un massimo di 10 punti;</w:t>
      </w:r>
    </w:p>
    <w:p w14:paraId="1BD9F707" w14:textId="5866A86D" w:rsidR="005E4D84" w:rsidRPr="002F3A4E" w:rsidRDefault="0068167A" w:rsidP="00EA5765">
      <w:pPr>
        <w:pStyle w:val="Paragrafoelenco"/>
        <w:autoSpaceDE/>
        <w:autoSpaceDN/>
        <w:adjustRightInd w:val="0"/>
        <w:ind w:left="709"/>
        <w:jc w:val="both"/>
        <w:rPr>
          <w:rFonts w:asciiTheme="minorHAnsi" w:hAnsiTheme="minorHAnsi" w:cstheme="minorHAnsi"/>
          <w:bCs/>
          <w:spacing w:val="-2"/>
          <w:sz w:val="24"/>
          <w:szCs w:val="24"/>
        </w:rPr>
      </w:pPr>
      <w:r>
        <w:rPr>
          <w:rFonts w:asciiTheme="minorHAnsi" w:hAnsiTheme="minorHAnsi" w:cstheme="minorHAnsi"/>
          <w:bCs/>
          <w:spacing w:val="-2"/>
          <w:sz w:val="24"/>
          <w:szCs w:val="24"/>
        </w:rPr>
        <w:t>4</w:t>
      </w:r>
      <w:r w:rsidR="00600EB8" w:rsidRPr="002F3A4E">
        <w:rPr>
          <w:rFonts w:asciiTheme="minorHAnsi" w:hAnsiTheme="minorHAnsi" w:cstheme="minorHAnsi"/>
          <w:bCs/>
          <w:spacing w:val="-2"/>
          <w:sz w:val="24"/>
          <w:szCs w:val="24"/>
        </w:rPr>
        <w:t xml:space="preserve">. </w:t>
      </w:r>
      <w:r w:rsidR="005E4D84" w:rsidRPr="002F3A4E">
        <w:rPr>
          <w:rFonts w:asciiTheme="minorHAnsi" w:hAnsiTheme="minorHAnsi" w:cstheme="minorHAnsi"/>
          <w:bCs/>
          <w:spacing w:val="-2"/>
          <w:sz w:val="24"/>
          <w:szCs w:val="24"/>
        </w:rPr>
        <w:t>A parità di punteggio</w:t>
      </w:r>
      <w:r w:rsidR="00A30557" w:rsidRPr="002F3A4E">
        <w:rPr>
          <w:rFonts w:asciiTheme="minorHAnsi" w:hAnsiTheme="minorHAnsi" w:cstheme="minorHAnsi"/>
          <w:bCs/>
          <w:spacing w:val="-2"/>
          <w:sz w:val="24"/>
          <w:szCs w:val="24"/>
        </w:rPr>
        <w:t xml:space="preserve"> complessivo</w:t>
      </w:r>
      <w:r w:rsidR="005E4D84" w:rsidRPr="002F3A4E">
        <w:rPr>
          <w:rFonts w:asciiTheme="minorHAnsi" w:hAnsiTheme="minorHAnsi" w:cstheme="minorHAnsi"/>
          <w:bCs/>
          <w:spacing w:val="-2"/>
          <w:sz w:val="24"/>
          <w:szCs w:val="24"/>
        </w:rPr>
        <w:t xml:space="preserve"> sarà data la precedenza al dipendente con maggiore anzianità </w:t>
      </w:r>
      <w:r w:rsidR="00C43237">
        <w:rPr>
          <w:rFonts w:asciiTheme="minorHAnsi" w:hAnsiTheme="minorHAnsi" w:cstheme="minorHAnsi"/>
          <w:bCs/>
          <w:spacing w:val="-2"/>
          <w:sz w:val="24"/>
          <w:szCs w:val="24"/>
        </w:rPr>
        <w:t>nella posizione</w:t>
      </w:r>
      <w:r w:rsidR="00602EED">
        <w:rPr>
          <w:rFonts w:asciiTheme="minorHAnsi" w:hAnsiTheme="minorHAnsi" w:cstheme="minorHAnsi"/>
          <w:bCs/>
          <w:spacing w:val="-2"/>
          <w:sz w:val="24"/>
          <w:szCs w:val="24"/>
        </w:rPr>
        <w:t xml:space="preserve"> </w:t>
      </w:r>
      <w:r w:rsidR="00EB76F4" w:rsidRPr="002F3A4E">
        <w:rPr>
          <w:rFonts w:asciiTheme="minorHAnsi" w:hAnsiTheme="minorHAnsi" w:cstheme="minorHAnsi"/>
          <w:bCs/>
          <w:spacing w:val="-2"/>
          <w:sz w:val="24"/>
          <w:szCs w:val="24"/>
        </w:rPr>
        <w:t>d’</w:t>
      </w:r>
      <w:r w:rsidR="00F3213D" w:rsidRPr="002F3A4E">
        <w:rPr>
          <w:rFonts w:asciiTheme="minorHAnsi" w:hAnsiTheme="minorHAnsi" w:cstheme="minorHAnsi"/>
          <w:bCs/>
          <w:spacing w:val="-2"/>
          <w:sz w:val="24"/>
          <w:szCs w:val="24"/>
        </w:rPr>
        <w:t>inquadramento</w:t>
      </w:r>
      <w:r w:rsidR="00EB76F4" w:rsidRPr="002F3A4E">
        <w:rPr>
          <w:rFonts w:asciiTheme="minorHAnsi" w:hAnsiTheme="minorHAnsi" w:cstheme="minorHAnsi"/>
          <w:bCs/>
          <w:spacing w:val="-2"/>
          <w:sz w:val="24"/>
          <w:szCs w:val="24"/>
        </w:rPr>
        <w:t xml:space="preserve">, </w:t>
      </w:r>
      <w:r w:rsidR="00A52A97" w:rsidRPr="002F3A4E">
        <w:rPr>
          <w:rFonts w:asciiTheme="minorHAnsi" w:hAnsiTheme="minorHAnsi" w:cstheme="minorHAnsi"/>
          <w:bCs/>
          <w:spacing w:val="-2"/>
          <w:sz w:val="24"/>
          <w:szCs w:val="24"/>
        </w:rPr>
        <w:t>in caso ancora di parità al più anziano di età</w:t>
      </w:r>
      <w:r w:rsidR="00670071" w:rsidRPr="002F3A4E">
        <w:rPr>
          <w:rFonts w:asciiTheme="minorHAnsi" w:hAnsiTheme="minorHAnsi" w:cstheme="minorHAnsi"/>
          <w:bCs/>
          <w:spacing w:val="-2"/>
          <w:sz w:val="24"/>
          <w:szCs w:val="24"/>
        </w:rPr>
        <w:t xml:space="preserve"> e nel caso di ulteriore parità alla posizione economica inferiore</w:t>
      </w:r>
      <w:r w:rsidR="005E4D84" w:rsidRPr="002F3A4E">
        <w:rPr>
          <w:rFonts w:asciiTheme="minorHAnsi" w:hAnsiTheme="minorHAnsi" w:cstheme="minorHAnsi"/>
          <w:bCs/>
          <w:spacing w:val="-2"/>
          <w:sz w:val="24"/>
          <w:szCs w:val="24"/>
        </w:rPr>
        <w:t>.</w:t>
      </w:r>
    </w:p>
    <w:p w14:paraId="3528DD09" w14:textId="00AA81DA" w:rsidR="005E4D84" w:rsidRPr="002F3A4E" w:rsidRDefault="00EB76F4">
      <w:pPr>
        <w:pStyle w:val="Paragrafoelenco"/>
        <w:numPr>
          <w:ilvl w:val="0"/>
          <w:numId w:val="26"/>
        </w:numPr>
        <w:autoSpaceDE/>
        <w:autoSpaceDN/>
        <w:adjustRightInd w:val="0"/>
        <w:ind w:left="0" w:firstLine="0"/>
        <w:jc w:val="both"/>
        <w:rPr>
          <w:rFonts w:asciiTheme="minorHAnsi" w:hAnsiTheme="minorHAnsi" w:cstheme="minorHAnsi"/>
          <w:sz w:val="24"/>
          <w:szCs w:val="24"/>
        </w:rPr>
      </w:pPr>
      <w:r w:rsidRPr="002F3A4E">
        <w:rPr>
          <w:rFonts w:asciiTheme="minorHAnsi" w:hAnsiTheme="minorHAnsi" w:cstheme="minorHAnsi"/>
          <w:bCs/>
          <w:spacing w:val="-2"/>
          <w:sz w:val="24"/>
          <w:szCs w:val="24"/>
        </w:rPr>
        <w:t xml:space="preserve">Per il personale che non abbia conseguito progressioni economiche da più di 6 anni viene attribuito un punteggio aggiuntivo </w:t>
      </w:r>
      <w:r w:rsidR="008C125F">
        <w:rPr>
          <w:rFonts w:asciiTheme="minorHAnsi" w:hAnsiTheme="minorHAnsi" w:cstheme="minorHAnsi"/>
          <w:bCs/>
          <w:spacing w:val="-2"/>
          <w:sz w:val="24"/>
          <w:szCs w:val="24"/>
        </w:rPr>
        <w:t>del 3% rispetto il punteggio complessivo ottenuto</w:t>
      </w:r>
      <w:r w:rsidRPr="002F3A4E">
        <w:rPr>
          <w:rFonts w:asciiTheme="minorHAnsi" w:hAnsiTheme="minorHAnsi" w:cstheme="minorHAnsi"/>
          <w:bCs/>
          <w:spacing w:val="-2"/>
          <w:sz w:val="24"/>
          <w:szCs w:val="24"/>
        </w:rPr>
        <w:t>.</w:t>
      </w:r>
    </w:p>
    <w:p w14:paraId="375829DE" w14:textId="77777777" w:rsidR="00EB76F4" w:rsidRPr="002F3A4E" w:rsidRDefault="00EB76F4" w:rsidP="00EB76F4">
      <w:pPr>
        <w:pStyle w:val="Paragrafoelenco"/>
        <w:autoSpaceDE/>
        <w:autoSpaceDN/>
        <w:adjustRightInd w:val="0"/>
        <w:ind w:left="0"/>
        <w:jc w:val="both"/>
        <w:rPr>
          <w:rFonts w:asciiTheme="minorHAnsi" w:hAnsiTheme="minorHAnsi" w:cstheme="minorHAnsi"/>
          <w:sz w:val="24"/>
          <w:szCs w:val="24"/>
        </w:rPr>
      </w:pPr>
    </w:p>
    <w:p w14:paraId="6448CECE" w14:textId="77777777" w:rsidR="00075AB5" w:rsidRPr="002F3A4E" w:rsidRDefault="00075AB5" w:rsidP="00EB76F4">
      <w:pPr>
        <w:pStyle w:val="Paragrafoelenco"/>
        <w:autoSpaceDE/>
        <w:autoSpaceDN/>
        <w:adjustRightInd w:val="0"/>
        <w:ind w:left="0"/>
        <w:jc w:val="both"/>
        <w:rPr>
          <w:rFonts w:asciiTheme="minorHAnsi" w:hAnsiTheme="minorHAnsi" w:cstheme="minorHAnsi"/>
          <w:sz w:val="24"/>
          <w:szCs w:val="24"/>
        </w:rPr>
      </w:pPr>
    </w:p>
    <w:p w14:paraId="7BB484F2" w14:textId="77777777" w:rsidR="005E4D84" w:rsidRPr="002F3A4E" w:rsidRDefault="005E4D84" w:rsidP="00EA5765">
      <w:pPr>
        <w:pStyle w:val="Titolo1"/>
        <w:spacing w:before="120" w:after="120"/>
        <w:rPr>
          <w:rFonts w:asciiTheme="minorHAnsi" w:hAnsiTheme="minorHAnsi" w:cstheme="minorHAnsi"/>
          <w:szCs w:val="24"/>
        </w:rPr>
      </w:pPr>
      <w:bookmarkStart w:id="83" w:name="_Toc156391279"/>
      <w:r w:rsidRPr="002F3A4E">
        <w:rPr>
          <w:rFonts w:asciiTheme="minorHAnsi" w:hAnsiTheme="minorHAnsi" w:cstheme="minorHAnsi"/>
          <w:szCs w:val="24"/>
        </w:rPr>
        <w:t>Capo V Politiche sull’Orario di lavoro e Conciliazione vita-lavoro</w:t>
      </w:r>
      <w:bookmarkEnd w:id="83"/>
    </w:p>
    <w:p w14:paraId="2F8379F5" w14:textId="43CD11F1" w:rsidR="005E4D84" w:rsidRPr="002F3A4E" w:rsidRDefault="005E4D84" w:rsidP="00B32630">
      <w:pPr>
        <w:pStyle w:val="Titolo2"/>
      </w:pPr>
      <w:bookmarkStart w:id="84" w:name="_Toc156391280"/>
      <w:r w:rsidRPr="002F3A4E">
        <w:t>Art.</w:t>
      </w:r>
      <w:r w:rsidR="00EA0BBC" w:rsidRPr="002F3A4E">
        <w:t xml:space="preserve"> 3</w:t>
      </w:r>
      <w:r w:rsidR="004311B2" w:rsidRPr="002F3A4E">
        <w:t>3</w:t>
      </w:r>
      <w:r w:rsidRPr="002F3A4E">
        <w:t xml:space="preserve"> </w:t>
      </w:r>
      <w:r w:rsidR="0013740A">
        <w:rPr>
          <w:lang w:val="it-IT"/>
        </w:rPr>
        <w:t xml:space="preserve">- </w:t>
      </w:r>
      <w:r w:rsidRPr="002F3A4E">
        <w:t>Principi e criteri per l’applicazione della flessibilità dell’orario di lavoro</w:t>
      </w:r>
      <w:bookmarkEnd w:id="84"/>
    </w:p>
    <w:p w14:paraId="7C402B18" w14:textId="77777777" w:rsidR="005E4D84" w:rsidRPr="002F3A4E" w:rsidRDefault="005E4D84">
      <w:pPr>
        <w:pStyle w:val="Paragrafoelenco"/>
        <w:keepNext/>
        <w:numPr>
          <w:ilvl w:val="0"/>
          <w:numId w:val="28"/>
        </w:numPr>
        <w:tabs>
          <w:tab w:val="left" w:leader="dot" w:pos="7111"/>
          <w:tab w:val="left" w:pos="7377"/>
          <w:tab w:val="right" w:pos="8080"/>
        </w:tabs>
        <w:spacing w:before="120" w:after="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Le politiche degli orari di lavoro sono improntate all’obiettivo di permettere un adeguato funzionamento dei servizi da contemperare con l’efficienza e l’efficacia del lavoro degli uffici, evitando dispersione di risorse, la frammentazione delle competenze e degli interventi nonché a perseguire la sicurezza e il benessere dei lavoratori. L’orario ordinario di lavoro è di 36 ore settimanali ed è funzionale all’orario di servizio e di apertura al pubblico. Ai sensi di quanto disposto dalle disposizioni legislative vigenti, l’orario di lavoro è articolato su cinque giorni con due rientri pomeridiani nei giorni di </w:t>
      </w:r>
      <w:proofErr w:type="gramStart"/>
      <w:r w:rsidRPr="002F3A4E">
        <w:rPr>
          <w:rFonts w:asciiTheme="minorHAnsi" w:hAnsiTheme="minorHAnsi" w:cstheme="minorHAnsi"/>
          <w:bCs/>
          <w:spacing w:val="-2"/>
          <w:sz w:val="24"/>
          <w:szCs w:val="24"/>
        </w:rPr>
        <w:t>Martedì</w:t>
      </w:r>
      <w:proofErr w:type="gramEnd"/>
      <w:r w:rsidRPr="002F3A4E">
        <w:rPr>
          <w:rFonts w:asciiTheme="minorHAnsi" w:hAnsiTheme="minorHAnsi" w:cstheme="minorHAnsi"/>
          <w:bCs/>
          <w:spacing w:val="-2"/>
          <w:sz w:val="24"/>
          <w:szCs w:val="24"/>
        </w:rPr>
        <w:t xml:space="preserve"> e di Giovedì, fatti salvi i servizi che per la loro natura necessitano di una diversa articolazione oraria;</w:t>
      </w:r>
    </w:p>
    <w:p w14:paraId="44C241E3" w14:textId="45C16AF7" w:rsidR="005E4D84" w:rsidRPr="002F3A4E" w:rsidRDefault="005E4D84">
      <w:pPr>
        <w:pStyle w:val="Paragrafoelenco"/>
        <w:keepNext/>
        <w:numPr>
          <w:ilvl w:val="0"/>
          <w:numId w:val="28"/>
        </w:numPr>
        <w:tabs>
          <w:tab w:val="left" w:leader="dot" w:pos="7111"/>
          <w:tab w:val="left" w:pos="7377"/>
          <w:tab w:val="right" w:pos="8080"/>
        </w:tabs>
        <w:spacing w:before="120" w:after="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Le parti convengono che nel determinare l’articolazione dell’orario di lavoro settimanale, siano valutate opportunamente, da parte dei </w:t>
      </w:r>
      <w:r w:rsidR="004311B2" w:rsidRPr="002F3A4E">
        <w:rPr>
          <w:rFonts w:asciiTheme="minorHAnsi" w:hAnsiTheme="minorHAnsi" w:cstheme="minorHAnsi"/>
          <w:bCs/>
          <w:spacing w:val="-2"/>
          <w:sz w:val="24"/>
          <w:szCs w:val="24"/>
        </w:rPr>
        <w:t xml:space="preserve">titolari </w:t>
      </w:r>
      <w:r w:rsidR="00185037" w:rsidRPr="002F3A4E">
        <w:rPr>
          <w:rFonts w:asciiTheme="minorHAnsi" w:hAnsiTheme="minorHAnsi" w:cstheme="minorHAnsi"/>
          <w:bCs/>
          <w:spacing w:val="-2"/>
          <w:sz w:val="24"/>
          <w:szCs w:val="24"/>
        </w:rPr>
        <w:t>di</w:t>
      </w:r>
      <w:r w:rsidR="004311B2" w:rsidRPr="002F3A4E">
        <w:rPr>
          <w:rFonts w:asciiTheme="minorHAnsi" w:hAnsiTheme="minorHAnsi" w:cstheme="minorHAnsi"/>
          <w:bCs/>
          <w:spacing w:val="-2"/>
          <w:sz w:val="24"/>
          <w:szCs w:val="24"/>
        </w:rPr>
        <w:t xml:space="preserve"> </w:t>
      </w:r>
      <w:r w:rsidR="00185037" w:rsidRPr="002F3A4E">
        <w:rPr>
          <w:rFonts w:asciiTheme="minorHAnsi" w:hAnsiTheme="minorHAnsi" w:cstheme="minorHAnsi"/>
          <w:bCs/>
          <w:spacing w:val="-2"/>
          <w:sz w:val="24"/>
          <w:szCs w:val="24"/>
        </w:rPr>
        <w:t>Incarichi di Elevata Qualificazione</w:t>
      </w:r>
      <w:r w:rsidRPr="002F3A4E">
        <w:rPr>
          <w:rFonts w:asciiTheme="minorHAnsi" w:hAnsiTheme="minorHAnsi" w:cstheme="minorHAnsi"/>
          <w:bCs/>
          <w:spacing w:val="-2"/>
          <w:sz w:val="24"/>
          <w:szCs w:val="24"/>
        </w:rPr>
        <w:t>, particolari esigenze espresse dal personale che, per motivi adeguatamente documentati, può chiedere di utilizzare forme flessibili dell’orario di lavoro compresa l’astensione dal turno pomeridiano.</w:t>
      </w:r>
    </w:p>
    <w:p w14:paraId="6B667934" w14:textId="234593C8" w:rsidR="005E4D84" w:rsidRPr="002F3A4E" w:rsidRDefault="005E4D84">
      <w:pPr>
        <w:pStyle w:val="Paragrafoelenco"/>
        <w:keepNext/>
        <w:numPr>
          <w:ilvl w:val="0"/>
          <w:numId w:val="28"/>
        </w:numPr>
        <w:tabs>
          <w:tab w:val="left" w:leader="dot" w:pos="7111"/>
          <w:tab w:val="left" w:pos="7377"/>
          <w:tab w:val="right" w:pos="8080"/>
        </w:tabs>
        <w:spacing w:before="120" w:after="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I dirigenti potranno autorizzare per i dipendenti che si trovano in particolari e documentate situazioni di disagio familiare, personale e/o sociale, o per particolari stati di infermità attestati in apposite certificazioni mediche, articolazioni orarie diverse da quanto disciplinato con propri atti organizzativi seguendo la procedura indicata nel Regolamento sugli ora sugli orari di servizio, di lavoro del personale dipendente.</w:t>
      </w:r>
    </w:p>
    <w:p w14:paraId="5544B4A1" w14:textId="77777777" w:rsidR="005E4D84" w:rsidRPr="002F3A4E" w:rsidRDefault="005E4D84">
      <w:pPr>
        <w:pStyle w:val="Paragrafoelenco"/>
        <w:keepNext/>
        <w:numPr>
          <w:ilvl w:val="0"/>
          <w:numId w:val="28"/>
        </w:numPr>
        <w:tabs>
          <w:tab w:val="left" w:leader="dot" w:pos="7111"/>
          <w:tab w:val="left" w:pos="7377"/>
          <w:tab w:val="right" w:pos="8080"/>
        </w:tabs>
        <w:spacing w:before="120" w:after="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In relazione a particolari situazioni personali, sociali o familiari, sono favoriti nell'utilizzo dell'orario flessibile, anche con forme di flessibilità ulteriori rispetto al regime orario adottato dall’ufficio di appartenenza, compatibilmente con le esigenze di servizio e su loro richiesta, i dipendenti che:</w:t>
      </w:r>
    </w:p>
    <w:p w14:paraId="47D25E54" w14:textId="0E722C4C" w:rsidR="005E4D84" w:rsidRPr="002F3A4E" w:rsidRDefault="004311B2">
      <w:pPr>
        <w:pStyle w:val="Nessunaspaziatura"/>
        <w:numPr>
          <w:ilvl w:val="1"/>
          <w:numId w:val="52"/>
        </w:numPr>
        <w:autoSpaceDN/>
        <w:spacing w:before="0" w:beforeAutospacing="0" w:afterAutospacing="0"/>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B</w:t>
      </w:r>
      <w:r w:rsidR="005E4D84" w:rsidRPr="002F3A4E">
        <w:rPr>
          <w:rFonts w:asciiTheme="minorHAnsi" w:eastAsia="Times New Roman" w:hAnsiTheme="minorHAnsi" w:cstheme="minorHAnsi"/>
          <w:bCs/>
          <w:spacing w:val="-2"/>
          <w:kern w:val="0"/>
          <w:sz w:val="24"/>
          <w:szCs w:val="24"/>
          <w:lang w:eastAsia="it-IT"/>
        </w:rPr>
        <w:t>eneficino delle tutele connesse alla maternità o paternità di cui al D.Lgs. n. 151/2001;</w:t>
      </w:r>
    </w:p>
    <w:p w14:paraId="6C798E2F" w14:textId="7F1E24D9" w:rsidR="005E4D84" w:rsidRPr="002F3A4E" w:rsidRDefault="004311B2">
      <w:pPr>
        <w:pStyle w:val="Nessunaspaziatura"/>
        <w:keepNext/>
        <w:numPr>
          <w:ilvl w:val="1"/>
          <w:numId w:val="52"/>
        </w:numPr>
        <w:autoSpaceDN/>
        <w:spacing w:before="0" w:beforeAutospacing="0" w:afterAutospacing="0"/>
        <w:ind w:right="-7"/>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lastRenderedPageBreak/>
        <w:t>A</w:t>
      </w:r>
      <w:r w:rsidR="005E4D84" w:rsidRPr="002F3A4E">
        <w:rPr>
          <w:rFonts w:asciiTheme="minorHAnsi" w:eastAsia="Times New Roman" w:hAnsiTheme="minorHAnsi" w:cstheme="minorHAnsi"/>
          <w:bCs/>
          <w:spacing w:val="-2"/>
          <w:kern w:val="0"/>
          <w:sz w:val="24"/>
          <w:szCs w:val="24"/>
          <w:lang w:eastAsia="it-IT"/>
        </w:rPr>
        <w:t>ssistano familiari portatori di handicap ai sensi della legge n. 104/1992;</w:t>
      </w:r>
    </w:p>
    <w:p w14:paraId="0E50A0D5" w14:textId="1DF0E1BF" w:rsidR="005E4D84" w:rsidRPr="002F3A4E" w:rsidRDefault="004311B2">
      <w:pPr>
        <w:pStyle w:val="Nessunaspaziatura"/>
        <w:keepNext/>
        <w:numPr>
          <w:ilvl w:val="1"/>
          <w:numId w:val="52"/>
        </w:numPr>
        <w:autoSpaceDN/>
        <w:spacing w:before="0" w:beforeAutospacing="0" w:afterAutospacing="0"/>
        <w:ind w:right="-7"/>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S</w:t>
      </w:r>
      <w:r w:rsidR="005E4D84" w:rsidRPr="002F3A4E">
        <w:rPr>
          <w:rFonts w:asciiTheme="minorHAnsi" w:eastAsia="Times New Roman" w:hAnsiTheme="minorHAnsi" w:cstheme="minorHAnsi"/>
          <w:bCs/>
          <w:spacing w:val="-2"/>
          <w:kern w:val="0"/>
          <w:sz w:val="24"/>
          <w:szCs w:val="24"/>
          <w:lang w:eastAsia="it-IT"/>
        </w:rPr>
        <w:t>iano inseriti in progetti terapeutici di recupero di cui all’art. 44</w:t>
      </w:r>
      <w:r w:rsidR="000D75B5" w:rsidRPr="002F3A4E">
        <w:rPr>
          <w:rFonts w:asciiTheme="minorHAnsi" w:eastAsia="Times New Roman" w:hAnsiTheme="minorHAnsi" w:cstheme="minorHAnsi"/>
          <w:bCs/>
          <w:spacing w:val="-2"/>
          <w:kern w:val="0"/>
          <w:sz w:val="24"/>
          <w:szCs w:val="24"/>
          <w:lang w:eastAsia="it-IT"/>
        </w:rPr>
        <w:t xml:space="preserve"> del CCNL 2022</w:t>
      </w:r>
      <w:r w:rsidR="005E4D84" w:rsidRPr="002F3A4E">
        <w:rPr>
          <w:rFonts w:asciiTheme="minorHAnsi" w:eastAsia="Times New Roman" w:hAnsiTheme="minorHAnsi" w:cstheme="minorHAnsi"/>
          <w:bCs/>
          <w:spacing w:val="-2"/>
          <w:kern w:val="0"/>
          <w:sz w:val="24"/>
          <w:szCs w:val="24"/>
          <w:lang w:eastAsia="it-IT"/>
        </w:rPr>
        <w:t>;</w:t>
      </w:r>
    </w:p>
    <w:p w14:paraId="4636B351" w14:textId="74027D3E" w:rsidR="005E4D84" w:rsidRPr="002F3A4E" w:rsidRDefault="004311B2">
      <w:pPr>
        <w:pStyle w:val="Nessunaspaziatura"/>
        <w:keepNext/>
        <w:numPr>
          <w:ilvl w:val="1"/>
          <w:numId w:val="52"/>
        </w:numPr>
        <w:autoSpaceDN/>
        <w:spacing w:before="0" w:beforeAutospacing="0" w:afterAutospacing="0"/>
        <w:ind w:right="-7"/>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S</w:t>
      </w:r>
      <w:r w:rsidR="005E4D84" w:rsidRPr="002F3A4E">
        <w:rPr>
          <w:rFonts w:asciiTheme="minorHAnsi" w:eastAsia="Times New Roman" w:hAnsiTheme="minorHAnsi" w:cstheme="minorHAnsi"/>
          <w:bCs/>
          <w:spacing w:val="-2"/>
          <w:kern w:val="0"/>
          <w:sz w:val="24"/>
          <w:szCs w:val="24"/>
          <w:lang w:eastAsia="it-IT"/>
        </w:rPr>
        <w:t>i trovino in situazione di necessità connesse alla frequenza dei propri figli di asili nido, scuole materne e scuole primarie;</w:t>
      </w:r>
    </w:p>
    <w:p w14:paraId="571EEEBE" w14:textId="77777777" w:rsidR="001F08FC" w:rsidRPr="002F3A4E" w:rsidRDefault="004311B2">
      <w:pPr>
        <w:pStyle w:val="Nessunaspaziatura"/>
        <w:keepNext/>
        <w:numPr>
          <w:ilvl w:val="1"/>
          <w:numId w:val="52"/>
        </w:numPr>
        <w:autoSpaceDN/>
        <w:spacing w:before="0" w:beforeAutospacing="0" w:afterAutospacing="0"/>
        <w:ind w:right="-7"/>
        <w:jc w:val="both"/>
        <w:textAlignment w:val="auto"/>
        <w:rPr>
          <w:rFonts w:asciiTheme="minorHAnsi" w:hAnsiTheme="minorHAnsi" w:cstheme="minorHAnsi"/>
          <w:bCs/>
          <w:spacing w:val="-2"/>
          <w:sz w:val="24"/>
          <w:szCs w:val="24"/>
        </w:rPr>
      </w:pPr>
      <w:r w:rsidRPr="002F3A4E">
        <w:rPr>
          <w:rFonts w:asciiTheme="minorHAnsi" w:eastAsia="Times New Roman" w:hAnsiTheme="minorHAnsi" w:cstheme="minorHAnsi"/>
          <w:bCs/>
          <w:spacing w:val="-2"/>
          <w:kern w:val="0"/>
          <w:sz w:val="24"/>
          <w:szCs w:val="24"/>
          <w:lang w:eastAsia="it-IT"/>
        </w:rPr>
        <w:t>S</w:t>
      </w:r>
      <w:r w:rsidR="005E4D84" w:rsidRPr="002F3A4E">
        <w:rPr>
          <w:rFonts w:asciiTheme="minorHAnsi" w:eastAsia="Times New Roman" w:hAnsiTheme="minorHAnsi" w:cstheme="minorHAnsi"/>
          <w:bCs/>
          <w:spacing w:val="-2"/>
          <w:kern w:val="0"/>
          <w:sz w:val="24"/>
          <w:szCs w:val="24"/>
          <w:lang w:eastAsia="it-IT"/>
        </w:rPr>
        <w:t>iano impegnati in attività di volontariato in base alle disposizioni di legge vigenti;</w:t>
      </w:r>
    </w:p>
    <w:p w14:paraId="024F81DA" w14:textId="4D7686D1" w:rsidR="00887DEC" w:rsidRPr="002F3A4E" w:rsidRDefault="004311B2">
      <w:pPr>
        <w:pStyle w:val="Nessunaspaziatura"/>
        <w:keepNext/>
        <w:numPr>
          <w:ilvl w:val="1"/>
          <w:numId w:val="52"/>
        </w:numPr>
        <w:autoSpaceDN/>
        <w:spacing w:before="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eastAsia="Times New Roman" w:hAnsiTheme="minorHAnsi" w:cstheme="minorHAnsi"/>
          <w:bCs/>
          <w:spacing w:val="-2"/>
          <w:kern w:val="0"/>
          <w:sz w:val="24"/>
          <w:szCs w:val="24"/>
          <w:lang w:eastAsia="it-IT"/>
        </w:rPr>
        <w:t>S</w:t>
      </w:r>
      <w:r w:rsidR="005E4D84" w:rsidRPr="002F3A4E">
        <w:rPr>
          <w:rFonts w:asciiTheme="minorHAnsi" w:eastAsia="Times New Roman" w:hAnsiTheme="minorHAnsi" w:cstheme="minorHAnsi"/>
          <w:bCs/>
          <w:spacing w:val="-2"/>
          <w:kern w:val="0"/>
          <w:sz w:val="24"/>
          <w:szCs w:val="24"/>
          <w:lang w:eastAsia="it-IT"/>
        </w:rPr>
        <w:t>ono affetti da patologie che richiedono terapie specifiche che comportano tempi di recupero maggiori.</w:t>
      </w:r>
    </w:p>
    <w:p w14:paraId="19EF189B" w14:textId="3C322C57" w:rsidR="003278F0" w:rsidRPr="002F3A4E" w:rsidRDefault="004E1951">
      <w:pPr>
        <w:pStyle w:val="Nessunaspaziatura"/>
        <w:keepNext/>
        <w:numPr>
          <w:ilvl w:val="0"/>
          <w:numId w:val="28"/>
        </w:numPr>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L’ente nell’individuazione delle fasce di flessibilità al fine di garantire una maggiore conciliazione tra vita lavorativa e vita familiare, di cui all’art. </w:t>
      </w:r>
      <w:r w:rsidR="00185037" w:rsidRPr="002F3A4E">
        <w:rPr>
          <w:rFonts w:asciiTheme="minorHAnsi" w:hAnsiTheme="minorHAnsi" w:cstheme="minorHAnsi"/>
          <w:bCs/>
          <w:spacing w:val="-2"/>
          <w:sz w:val="24"/>
          <w:szCs w:val="24"/>
        </w:rPr>
        <w:t>36</w:t>
      </w:r>
      <w:r w:rsidRPr="002F3A4E">
        <w:rPr>
          <w:rFonts w:asciiTheme="minorHAnsi" w:hAnsiTheme="minorHAnsi" w:cstheme="minorHAnsi"/>
          <w:bCs/>
          <w:spacing w:val="-2"/>
          <w:sz w:val="24"/>
          <w:szCs w:val="24"/>
        </w:rPr>
        <w:t xml:space="preserve"> del CCNL </w:t>
      </w:r>
      <w:r w:rsidR="00185037" w:rsidRPr="002F3A4E">
        <w:rPr>
          <w:rFonts w:asciiTheme="minorHAnsi" w:hAnsiTheme="minorHAnsi" w:cstheme="minorHAnsi"/>
          <w:bCs/>
          <w:spacing w:val="-2"/>
          <w:sz w:val="24"/>
          <w:szCs w:val="24"/>
        </w:rPr>
        <w:t>2022</w:t>
      </w:r>
      <w:r w:rsidRPr="002F3A4E">
        <w:rPr>
          <w:rFonts w:asciiTheme="minorHAnsi" w:hAnsiTheme="minorHAnsi" w:cstheme="minorHAnsi"/>
          <w:bCs/>
          <w:spacing w:val="-2"/>
          <w:sz w:val="24"/>
          <w:szCs w:val="24"/>
        </w:rPr>
        <w:t>, deve tenere conto dei criteri legati all’esigenze di servizio dell’ente, all’accessibilità dell’utenza ai servizi erogati dall’ente, all’orario di apertura al pubblico, alle esigenze legate al funzionamento dell’intero apparato amministrativo, all’ubicazione delle sedi dell’ente che per la loro dislocazione consentano la raggiungibilità con vari mezzi.</w:t>
      </w:r>
    </w:p>
    <w:p w14:paraId="5C5B417C" w14:textId="09D4A959" w:rsidR="00221FA0" w:rsidRPr="002F3A4E" w:rsidRDefault="004E195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hAnsiTheme="minorHAnsi" w:cstheme="minorHAnsi"/>
          <w:bCs/>
          <w:spacing w:val="-2"/>
          <w:sz w:val="24"/>
          <w:szCs w:val="24"/>
        </w:rPr>
        <w:t>Nel quadro delle modalità dirette a conseguire una maggiore conciliazione tra vita lavorativa e vita familiare, il personale beneficia dell’orario flessibile giornaliero. Tale modalità consiste nella flessibilità in entrata posticipata</w:t>
      </w:r>
      <w:r w:rsidR="00875FB2" w:rsidRPr="002F3A4E">
        <w:rPr>
          <w:rFonts w:asciiTheme="minorHAnsi" w:hAnsiTheme="minorHAnsi" w:cstheme="minorHAnsi"/>
          <w:bCs/>
          <w:spacing w:val="-2"/>
          <w:sz w:val="24"/>
          <w:szCs w:val="24"/>
        </w:rPr>
        <w:t xml:space="preserve"> </w:t>
      </w:r>
      <w:r w:rsidR="007852DC" w:rsidRPr="002F3A4E">
        <w:rPr>
          <w:rFonts w:asciiTheme="minorHAnsi" w:hAnsiTheme="minorHAnsi" w:cstheme="minorHAnsi"/>
          <w:bCs/>
          <w:spacing w:val="-2"/>
          <w:sz w:val="24"/>
          <w:szCs w:val="24"/>
        </w:rPr>
        <w:t>di 1 ora sia la mattina che ne</w:t>
      </w:r>
      <w:r w:rsidR="00875FB2" w:rsidRPr="002F3A4E">
        <w:rPr>
          <w:rFonts w:asciiTheme="minorHAnsi" w:hAnsiTheme="minorHAnsi" w:cstheme="minorHAnsi"/>
          <w:bCs/>
          <w:spacing w:val="-2"/>
          <w:sz w:val="24"/>
          <w:szCs w:val="24"/>
        </w:rPr>
        <w:t xml:space="preserve">l </w:t>
      </w:r>
      <w:r w:rsidR="007852DC" w:rsidRPr="002F3A4E">
        <w:rPr>
          <w:rFonts w:asciiTheme="minorHAnsi" w:hAnsiTheme="minorHAnsi" w:cstheme="minorHAnsi"/>
          <w:bCs/>
          <w:spacing w:val="-2"/>
          <w:sz w:val="24"/>
          <w:szCs w:val="24"/>
        </w:rPr>
        <w:t>rientro pomeridiano</w:t>
      </w:r>
      <w:r w:rsidRPr="002F3A4E">
        <w:rPr>
          <w:rFonts w:asciiTheme="minorHAnsi" w:hAnsiTheme="minorHAnsi" w:cstheme="minorHAnsi"/>
          <w:bCs/>
          <w:spacing w:val="-2"/>
          <w:sz w:val="24"/>
          <w:szCs w:val="24"/>
        </w:rPr>
        <w:t xml:space="preserve">. Compatibilmente con le esigenze di servizio, il dipendente può avvalersi </w:t>
      </w:r>
      <w:r w:rsidR="00053060" w:rsidRPr="002F3A4E">
        <w:rPr>
          <w:rFonts w:asciiTheme="minorHAnsi" w:hAnsiTheme="minorHAnsi" w:cstheme="minorHAnsi"/>
          <w:bCs/>
          <w:spacing w:val="-2"/>
          <w:sz w:val="24"/>
          <w:szCs w:val="24"/>
        </w:rPr>
        <w:t xml:space="preserve">della </w:t>
      </w:r>
      <w:r w:rsidRPr="002F3A4E">
        <w:rPr>
          <w:rFonts w:asciiTheme="minorHAnsi" w:hAnsiTheme="minorHAnsi" w:cstheme="minorHAnsi"/>
          <w:bCs/>
          <w:spacing w:val="-2"/>
          <w:sz w:val="24"/>
          <w:szCs w:val="24"/>
        </w:rPr>
        <w:t xml:space="preserve">facoltà nell’ambito della medesima giornata. La flessibilità in entrata </w:t>
      </w:r>
      <w:r w:rsidR="00C10A7A" w:rsidRPr="002F3A4E">
        <w:rPr>
          <w:rFonts w:asciiTheme="minorHAnsi" w:hAnsiTheme="minorHAnsi" w:cstheme="minorHAnsi"/>
          <w:bCs/>
          <w:spacing w:val="-2"/>
          <w:sz w:val="24"/>
          <w:szCs w:val="24"/>
        </w:rPr>
        <w:t xml:space="preserve">e in uscita </w:t>
      </w:r>
      <w:r w:rsidRPr="002F3A4E">
        <w:rPr>
          <w:rFonts w:asciiTheme="minorHAnsi" w:hAnsiTheme="minorHAnsi" w:cstheme="minorHAnsi"/>
          <w:bCs/>
          <w:spacing w:val="-2"/>
          <w:sz w:val="24"/>
          <w:szCs w:val="24"/>
        </w:rPr>
        <w:t>è quella prevista dal vigente Regolamento comunale sugli orari di lavoro che comunque è sottoposto a confronto con i soggetti sindacali.</w:t>
      </w:r>
    </w:p>
    <w:p w14:paraId="58CDFECC" w14:textId="17DFFB2C" w:rsidR="004E1951" w:rsidRPr="002F3A4E" w:rsidRDefault="00C10A7A">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Ai fini della f</w:t>
      </w:r>
      <w:r w:rsidR="004E1951" w:rsidRPr="002F3A4E">
        <w:rPr>
          <w:rFonts w:asciiTheme="minorHAnsi" w:hAnsiTheme="minorHAnsi" w:cstheme="minorHAnsi"/>
          <w:bCs/>
          <w:spacing w:val="-2"/>
          <w:sz w:val="24"/>
          <w:szCs w:val="24"/>
        </w:rPr>
        <w:t xml:space="preserve">lessibilità </w:t>
      </w:r>
      <w:r w:rsidRPr="002F3A4E">
        <w:rPr>
          <w:rFonts w:asciiTheme="minorHAnsi" w:hAnsiTheme="minorHAnsi" w:cstheme="minorHAnsi"/>
          <w:bCs/>
          <w:spacing w:val="-2"/>
          <w:sz w:val="24"/>
          <w:szCs w:val="24"/>
        </w:rPr>
        <w:t>dell’orario di lavoro</w:t>
      </w:r>
      <w:r w:rsidR="004E1951" w:rsidRPr="002F3A4E">
        <w:rPr>
          <w:rFonts w:asciiTheme="minorHAnsi" w:hAnsiTheme="minorHAnsi" w:cstheme="minorHAnsi"/>
          <w:bCs/>
          <w:spacing w:val="-2"/>
          <w:sz w:val="24"/>
          <w:szCs w:val="24"/>
        </w:rPr>
        <w:t xml:space="preserve">, deve essere comunque assicurata la presenza in servizio in fasce orarie centrali, antimeridiane e pomeridiane, che assicurino </w:t>
      </w:r>
      <w:r w:rsidR="00634486" w:rsidRPr="002F3A4E">
        <w:rPr>
          <w:rFonts w:asciiTheme="minorHAnsi" w:hAnsiTheme="minorHAnsi" w:cstheme="minorHAnsi"/>
          <w:bCs/>
          <w:spacing w:val="-2"/>
          <w:sz w:val="24"/>
          <w:szCs w:val="24"/>
        </w:rPr>
        <w:t xml:space="preserve">sempre </w:t>
      </w:r>
      <w:r w:rsidR="004E1951" w:rsidRPr="002F3A4E">
        <w:rPr>
          <w:rFonts w:asciiTheme="minorHAnsi" w:hAnsiTheme="minorHAnsi" w:cstheme="minorHAnsi"/>
          <w:bCs/>
          <w:spacing w:val="-2"/>
          <w:sz w:val="24"/>
          <w:szCs w:val="24"/>
        </w:rPr>
        <w:t>la presenza in servizio d</w:t>
      </w:r>
      <w:r w:rsidR="00634486" w:rsidRPr="002F3A4E">
        <w:rPr>
          <w:rFonts w:asciiTheme="minorHAnsi" w:hAnsiTheme="minorHAnsi" w:cstheme="minorHAnsi"/>
          <w:bCs/>
          <w:spacing w:val="-2"/>
          <w:sz w:val="24"/>
          <w:szCs w:val="24"/>
        </w:rPr>
        <w:t xml:space="preserve">el </w:t>
      </w:r>
      <w:r w:rsidR="004E1951" w:rsidRPr="002F3A4E">
        <w:rPr>
          <w:rFonts w:asciiTheme="minorHAnsi" w:hAnsiTheme="minorHAnsi" w:cstheme="minorHAnsi"/>
          <w:bCs/>
          <w:spacing w:val="-2"/>
          <w:sz w:val="24"/>
          <w:szCs w:val="24"/>
        </w:rPr>
        <w:t>personale addetto alla medesima struttura.</w:t>
      </w:r>
    </w:p>
    <w:p w14:paraId="71B4B64B" w14:textId="55EB34A4" w:rsidR="004E1951" w:rsidRPr="002F3A4E" w:rsidRDefault="004E195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L’eventuale debito orario derivante dall’applicazione dei commi precedenti (utilizzo della flessibilità in entrata con uscita sulla base dell’orario </w:t>
      </w:r>
      <w:proofErr w:type="gramStart"/>
      <w:r w:rsidRPr="002F3A4E">
        <w:rPr>
          <w:rFonts w:asciiTheme="minorHAnsi" w:hAnsiTheme="minorHAnsi" w:cstheme="minorHAnsi"/>
          <w:bCs/>
          <w:spacing w:val="-2"/>
          <w:sz w:val="24"/>
          <w:szCs w:val="24"/>
        </w:rPr>
        <w:t>ordinario</w:t>
      </w:r>
      <w:proofErr w:type="gramEnd"/>
      <w:r w:rsidRPr="002F3A4E">
        <w:rPr>
          <w:rFonts w:asciiTheme="minorHAnsi" w:hAnsiTheme="minorHAnsi" w:cstheme="minorHAnsi"/>
          <w:bCs/>
          <w:spacing w:val="-2"/>
          <w:sz w:val="24"/>
          <w:szCs w:val="24"/>
        </w:rPr>
        <w:t xml:space="preserve"> cioè senza corrispondente prolungamento della prestazione lavorativa</w:t>
      </w:r>
      <w:r w:rsidR="00C10A7A" w:rsidRPr="002F3A4E">
        <w:rPr>
          <w:rFonts w:asciiTheme="minorHAnsi" w:hAnsiTheme="minorHAnsi" w:cstheme="minorHAnsi"/>
          <w:bCs/>
          <w:spacing w:val="-2"/>
          <w:sz w:val="24"/>
          <w:szCs w:val="24"/>
        </w:rPr>
        <w:t>)</w:t>
      </w:r>
      <w:r w:rsidRPr="002F3A4E">
        <w:rPr>
          <w:rFonts w:asciiTheme="minorHAnsi" w:hAnsiTheme="minorHAnsi" w:cstheme="minorHAnsi"/>
          <w:bCs/>
          <w:spacing w:val="-2"/>
          <w:sz w:val="24"/>
          <w:szCs w:val="24"/>
        </w:rPr>
        <w:t xml:space="preserve">, deve essere recuperato </w:t>
      </w:r>
      <w:r w:rsidR="000D75B5" w:rsidRPr="002F3A4E">
        <w:rPr>
          <w:rFonts w:asciiTheme="minorHAnsi" w:hAnsiTheme="minorHAnsi" w:cstheme="minorHAnsi"/>
          <w:bCs/>
          <w:spacing w:val="-2"/>
          <w:sz w:val="24"/>
          <w:szCs w:val="24"/>
        </w:rPr>
        <w:t xml:space="preserve">al massimo </w:t>
      </w:r>
      <w:r w:rsidRPr="002F3A4E">
        <w:rPr>
          <w:rFonts w:asciiTheme="minorHAnsi" w:hAnsiTheme="minorHAnsi" w:cstheme="minorHAnsi"/>
          <w:bCs/>
          <w:spacing w:val="-2"/>
          <w:sz w:val="24"/>
          <w:szCs w:val="24"/>
        </w:rPr>
        <w:t xml:space="preserve">nell’ambito del mese </w:t>
      </w:r>
      <w:r w:rsidR="000D75B5" w:rsidRPr="002F3A4E">
        <w:rPr>
          <w:rFonts w:asciiTheme="minorHAnsi" w:hAnsiTheme="minorHAnsi" w:cstheme="minorHAnsi"/>
          <w:bCs/>
          <w:spacing w:val="-2"/>
          <w:sz w:val="24"/>
          <w:szCs w:val="24"/>
        </w:rPr>
        <w:t xml:space="preserve">successivo a quello </w:t>
      </w:r>
      <w:r w:rsidRPr="002F3A4E">
        <w:rPr>
          <w:rFonts w:asciiTheme="minorHAnsi" w:hAnsiTheme="minorHAnsi" w:cstheme="minorHAnsi"/>
          <w:bCs/>
          <w:spacing w:val="-2"/>
          <w:sz w:val="24"/>
          <w:szCs w:val="24"/>
        </w:rPr>
        <w:t xml:space="preserve">di maturazione, secondo le modalità e i tempi concordati con il dirigente. Nei casi di oggettiva difficoltà di recupero del debito orario, lo stesso andrà a decurtare gli eventuali straordinari accumulati ovvero sarà recuperato </w:t>
      </w:r>
      <w:r w:rsidR="000D75B5" w:rsidRPr="002F3A4E">
        <w:rPr>
          <w:rFonts w:asciiTheme="minorHAnsi" w:hAnsiTheme="minorHAnsi" w:cstheme="minorHAnsi"/>
          <w:bCs/>
          <w:spacing w:val="-2"/>
          <w:sz w:val="24"/>
          <w:szCs w:val="24"/>
        </w:rPr>
        <w:t>dal</w:t>
      </w:r>
      <w:r w:rsidR="00D942DE" w:rsidRPr="002F3A4E">
        <w:rPr>
          <w:rFonts w:asciiTheme="minorHAnsi" w:hAnsiTheme="minorHAnsi" w:cstheme="minorHAnsi"/>
          <w:bCs/>
          <w:spacing w:val="-2"/>
          <w:sz w:val="24"/>
          <w:szCs w:val="24"/>
        </w:rPr>
        <w:t>la banca delle ore ove costituita</w:t>
      </w:r>
      <w:r w:rsidRPr="002F3A4E">
        <w:rPr>
          <w:rFonts w:asciiTheme="minorHAnsi" w:hAnsiTheme="minorHAnsi" w:cstheme="minorHAnsi"/>
          <w:bCs/>
          <w:spacing w:val="-2"/>
          <w:sz w:val="24"/>
          <w:szCs w:val="24"/>
        </w:rPr>
        <w:t>.</w:t>
      </w:r>
    </w:p>
    <w:p w14:paraId="3CC24173" w14:textId="58321121" w:rsidR="004E1951" w:rsidRPr="002F3A4E" w:rsidRDefault="004E195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 Nel caso di mancato recupero del debito orario, in assenza di casi di oggettiva difficoltà e/o nei modi sopra indicati, si procederà alle proporzionali trattenute stipendiali</w:t>
      </w:r>
      <w:r w:rsidR="007852DC" w:rsidRPr="002F3A4E">
        <w:rPr>
          <w:rFonts w:asciiTheme="minorHAnsi" w:hAnsiTheme="minorHAnsi" w:cstheme="minorHAnsi"/>
          <w:bCs/>
          <w:spacing w:val="-2"/>
          <w:sz w:val="24"/>
          <w:szCs w:val="24"/>
        </w:rPr>
        <w:t xml:space="preserve"> e all’attivazione dei procedimenti previsti a norma di legge</w:t>
      </w:r>
      <w:r w:rsidRPr="002F3A4E">
        <w:rPr>
          <w:rFonts w:asciiTheme="minorHAnsi" w:hAnsiTheme="minorHAnsi" w:cstheme="minorHAnsi"/>
          <w:bCs/>
          <w:spacing w:val="-2"/>
          <w:sz w:val="24"/>
          <w:szCs w:val="24"/>
        </w:rPr>
        <w:t>.</w:t>
      </w:r>
    </w:p>
    <w:p w14:paraId="0355A954" w14:textId="5586294E" w:rsidR="004E1951" w:rsidRPr="002F3A4E" w:rsidRDefault="004E195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I dipendenti di cui all’articolo </w:t>
      </w:r>
      <w:r w:rsidR="008D1C0C" w:rsidRPr="002F3A4E">
        <w:rPr>
          <w:rFonts w:asciiTheme="minorHAnsi" w:hAnsiTheme="minorHAnsi" w:cstheme="minorHAnsi"/>
          <w:bCs/>
          <w:spacing w:val="-2"/>
          <w:sz w:val="24"/>
          <w:szCs w:val="24"/>
        </w:rPr>
        <w:t xml:space="preserve">36 </w:t>
      </w:r>
      <w:r w:rsidR="000D75B5" w:rsidRPr="002F3A4E">
        <w:rPr>
          <w:rFonts w:asciiTheme="minorHAnsi" w:hAnsiTheme="minorHAnsi" w:cstheme="minorHAnsi"/>
          <w:bCs/>
          <w:spacing w:val="-2"/>
          <w:sz w:val="24"/>
          <w:szCs w:val="24"/>
        </w:rPr>
        <w:t xml:space="preserve">c. 4 </w:t>
      </w:r>
      <w:r w:rsidR="008D1C0C" w:rsidRPr="002F3A4E">
        <w:rPr>
          <w:rFonts w:asciiTheme="minorHAnsi" w:hAnsiTheme="minorHAnsi" w:cstheme="minorHAnsi"/>
          <w:bCs/>
          <w:spacing w:val="-2"/>
          <w:sz w:val="24"/>
          <w:szCs w:val="24"/>
        </w:rPr>
        <w:t>del</w:t>
      </w:r>
      <w:r w:rsidRPr="002F3A4E">
        <w:rPr>
          <w:rFonts w:asciiTheme="minorHAnsi" w:hAnsiTheme="minorHAnsi" w:cstheme="minorHAnsi"/>
          <w:bCs/>
          <w:spacing w:val="-2"/>
          <w:sz w:val="24"/>
          <w:szCs w:val="24"/>
        </w:rPr>
        <w:t xml:space="preserve"> CCNL </w:t>
      </w:r>
      <w:r w:rsidR="008D1C0C" w:rsidRPr="002F3A4E">
        <w:rPr>
          <w:rFonts w:asciiTheme="minorHAnsi" w:hAnsiTheme="minorHAnsi" w:cstheme="minorHAnsi"/>
          <w:bCs/>
          <w:spacing w:val="-2"/>
          <w:sz w:val="24"/>
          <w:szCs w:val="24"/>
        </w:rPr>
        <w:t xml:space="preserve">2022 </w:t>
      </w:r>
      <w:r w:rsidRPr="002F3A4E">
        <w:rPr>
          <w:rFonts w:asciiTheme="minorHAnsi" w:hAnsiTheme="minorHAnsi" w:cstheme="minorHAnsi"/>
          <w:bCs/>
          <w:spacing w:val="-2"/>
          <w:sz w:val="24"/>
          <w:szCs w:val="24"/>
        </w:rPr>
        <w:t>possono godere di una fascia oraria di flessibilità in uscita di 60 minuti prima della conclusione stabilita dall’ente come orario di lavoro e possono concordare con il dirigente, fermo restando che non si devono produrre conseguenze negative per lo svolgimento delle attività e l’erogazione dei servizi, articolazioni dell’orario ancor più flessibili. Si deve in ogni caso garantire la presenza in ufficio tra le ore 10</w:t>
      </w:r>
      <w:r w:rsidR="008D1C0C" w:rsidRPr="002F3A4E">
        <w:rPr>
          <w:rFonts w:asciiTheme="minorHAnsi" w:hAnsiTheme="minorHAnsi" w:cstheme="minorHAnsi"/>
          <w:bCs/>
          <w:spacing w:val="-2"/>
          <w:sz w:val="24"/>
          <w:szCs w:val="24"/>
        </w:rPr>
        <w:t>:00</w:t>
      </w:r>
      <w:r w:rsidRPr="002F3A4E">
        <w:rPr>
          <w:rFonts w:asciiTheme="minorHAnsi" w:hAnsiTheme="minorHAnsi" w:cstheme="minorHAnsi"/>
          <w:bCs/>
          <w:spacing w:val="-2"/>
          <w:sz w:val="24"/>
          <w:szCs w:val="24"/>
        </w:rPr>
        <w:t xml:space="preserve"> e </w:t>
      </w:r>
      <w:r w:rsidR="008D1C0C" w:rsidRPr="002F3A4E">
        <w:rPr>
          <w:rFonts w:asciiTheme="minorHAnsi" w:hAnsiTheme="minorHAnsi" w:cstheme="minorHAnsi"/>
          <w:bCs/>
          <w:spacing w:val="-2"/>
          <w:sz w:val="24"/>
          <w:szCs w:val="24"/>
        </w:rPr>
        <w:t xml:space="preserve">le </w:t>
      </w:r>
      <w:r w:rsidRPr="002F3A4E">
        <w:rPr>
          <w:rFonts w:asciiTheme="minorHAnsi" w:hAnsiTheme="minorHAnsi" w:cstheme="minorHAnsi"/>
          <w:bCs/>
          <w:spacing w:val="-2"/>
          <w:sz w:val="24"/>
          <w:szCs w:val="24"/>
        </w:rPr>
        <w:t>13</w:t>
      </w:r>
      <w:r w:rsidR="008D1C0C" w:rsidRPr="002F3A4E">
        <w:rPr>
          <w:rFonts w:asciiTheme="minorHAnsi" w:hAnsiTheme="minorHAnsi" w:cstheme="minorHAnsi"/>
          <w:bCs/>
          <w:spacing w:val="-2"/>
          <w:sz w:val="24"/>
          <w:szCs w:val="24"/>
        </w:rPr>
        <w:t>:00</w:t>
      </w:r>
      <w:r w:rsidRPr="002F3A4E">
        <w:rPr>
          <w:rFonts w:asciiTheme="minorHAnsi" w:hAnsiTheme="minorHAnsi" w:cstheme="minorHAnsi"/>
          <w:bCs/>
          <w:spacing w:val="-2"/>
          <w:sz w:val="24"/>
          <w:szCs w:val="24"/>
        </w:rPr>
        <w:t xml:space="preserve"> e tra le 1</w:t>
      </w:r>
      <w:r w:rsidR="008D1C0C" w:rsidRPr="002F3A4E">
        <w:rPr>
          <w:rFonts w:asciiTheme="minorHAnsi" w:hAnsiTheme="minorHAnsi" w:cstheme="minorHAnsi"/>
          <w:bCs/>
          <w:spacing w:val="-2"/>
          <w:sz w:val="24"/>
          <w:szCs w:val="24"/>
        </w:rPr>
        <w:t>5:00</w:t>
      </w:r>
      <w:r w:rsidRPr="002F3A4E">
        <w:rPr>
          <w:rFonts w:asciiTheme="minorHAnsi" w:hAnsiTheme="minorHAnsi" w:cstheme="minorHAnsi"/>
          <w:bCs/>
          <w:spacing w:val="-2"/>
          <w:sz w:val="24"/>
          <w:szCs w:val="24"/>
        </w:rPr>
        <w:t xml:space="preserve"> e le 16</w:t>
      </w:r>
      <w:r w:rsidR="008D1C0C" w:rsidRPr="002F3A4E">
        <w:rPr>
          <w:rFonts w:asciiTheme="minorHAnsi" w:hAnsiTheme="minorHAnsi" w:cstheme="minorHAnsi"/>
          <w:bCs/>
          <w:spacing w:val="-2"/>
          <w:sz w:val="24"/>
          <w:szCs w:val="24"/>
        </w:rPr>
        <w:t>:</w:t>
      </w:r>
      <w:r w:rsidRPr="002F3A4E">
        <w:rPr>
          <w:rFonts w:asciiTheme="minorHAnsi" w:hAnsiTheme="minorHAnsi" w:cstheme="minorHAnsi"/>
          <w:bCs/>
          <w:spacing w:val="-2"/>
          <w:sz w:val="24"/>
          <w:szCs w:val="24"/>
        </w:rPr>
        <w:t>30. Di tali forme di flessibilità concordate è data informazione preventiva al servizio personale.</w:t>
      </w:r>
    </w:p>
    <w:p w14:paraId="143C97A6" w14:textId="64B3CFC1" w:rsidR="000D1D81" w:rsidRPr="002F3A4E" w:rsidRDefault="000D1D8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t>Nei confronti dei responsabil</w:t>
      </w:r>
      <w:r w:rsidR="008D1C0C" w:rsidRPr="002F3A4E">
        <w:rPr>
          <w:rFonts w:asciiTheme="minorHAnsi" w:hAnsiTheme="minorHAnsi" w:cstheme="minorHAnsi"/>
          <w:bCs/>
          <w:spacing w:val="-2"/>
          <w:sz w:val="24"/>
          <w:szCs w:val="24"/>
        </w:rPr>
        <w:t>i</w:t>
      </w:r>
      <w:r w:rsidRPr="002F3A4E">
        <w:rPr>
          <w:rFonts w:asciiTheme="minorHAnsi" w:hAnsiTheme="minorHAnsi" w:cstheme="minorHAnsi"/>
          <w:bCs/>
          <w:spacing w:val="-2"/>
          <w:sz w:val="24"/>
          <w:szCs w:val="24"/>
        </w:rPr>
        <w:t xml:space="preserve"> titolari di </w:t>
      </w:r>
      <w:r w:rsidR="00882808" w:rsidRPr="002F3A4E">
        <w:rPr>
          <w:rFonts w:asciiTheme="minorHAnsi" w:hAnsiTheme="minorHAnsi" w:cstheme="minorHAnsi"/>
          <w:bCs/>
          <w:spacing w:val="-2"/>
          <w:sz w:val="24"/>
          <w:szCs w:val="24"/>
        </w:rPr>
        <w:t>Incarichi di Elevata Qualificazione</w:t>
      </w:r>
      <w:r w:rsidR="008D1C0C" w:rsidRPr="002F3A4E">
        <w:rPr>
          <w:rFonts w:asciiTheme="minorHAnsi" w:hAnsiTheme="minorHAnsi" w:cstheme="minorHAnsi"/>
          <w:bCs/>
          <w:spacing w:val="-2"/>
          <w:sz w:val="24"/>
          <w:szCs w:val="24"/>
        </w:rPr>
        <w:t xml:space="preserve"> </w:t>
      </w:r>
      <w:r w:rsidRPr="002F3A4E">
        <w:rPr>
          <w:rFonts w:asciiTheme="minorHAnsi" w:hAnsiTheme="minorHAnsi" w:cstheme="minorHAnsi"/>
          <w:bCs/>
          <w:spacing w:val="-2"/>
          <w:sz w:val="24"/>
          <w:szCs w:val="24"/>
        </w:rPr>
        <w:t>che per esigenze di servizio svolgano una prestazione lavorativa di gran lunga superiore alle 6 ore giornaliere la flessibilità in entrata</w:t>
      </w:r>
      <w:r w:rsidR="008D1C0C" w:rsidRPr="002F3A4E">
        <w:rPr>
          <w:rFonts w:asciiTheme="minorHAnsi" w:hAnsiTheme="minorHAnsi" w:cstheme="minorHAnsi"/>
          <w:bCs/>
          <w:spacing w:val="-2"/>
          <w:sz w:val="24"/>
          <w:szCs w:val="24"/>
        </w:rPr>
        <w:t xml:space="preserve"> </w:t>
      </w:r>
      <w:r w:rsidRPr="002F3A4E">
        <w:rPr>
          <w:rFonts w:asciiTheme="minorHAnsi" w:hAnsiTheme="minorHAnsi" w:cstheme="minorHAnsi"/>
          <w:bCs/>
          <w:spacing w:val="-2"/>
          <w:sz w:val="24"/>
          <w:szCs w:val="24"/>
        </w:rPr>
        <w:t>viene estesa di una ulteriore ora, fermo restando la priorità della salvaguardia del funzionamento dei servizi.</w:t>
      </w:r>
    </w:p>
    <w:p w14:paraId="084DB91C" w14:textId="226BB145" w:rsidR="004E1951" w:rsidRPr="002F3A4E" w:rsidRDefault="004E1951">
      <w:pPr>
        <w:pStyle w:val="Nessunaspaziatura"/>
        <w:keepNext/>
        <w:numPr>
          <w:ilvl w:val="0"/>
          <w:numId w:val="28"/>
        </w:numPr>
        <w:tabs>
          <w:tab w:val="left" w:leader="dot" w:pos="7111"/>
          <w:tab w:val="left" w:pos="7377"/>
          <w:tab w:val="right" w:pos="8080"/>
        </w:tabs>
        <w:autoSpaceDN/>
        <w:spacing w:before="120" w:beforeAutospacing="0" w:after="120" w:afterAutospacing="0"/>
        <w:ind w:right="-7"/>
        <w:jc w:val="both"/>
        <w:textAlignment w:val="auto"/>
        <w:rPr>
          <w:rFonts w:asciiTheme="minorHAnsi" w:hAnsiTheme="minorHAnsi" w:cstheme="minorHAnsi"/>
          <w:bCs/>
          <w:spacing w:val="-2"/>
          <w:sz w:val="24"/>
          <w:szCs w:val="24"/>
        </w:rPr>
      </w:pPr>
      <w:r w:rsidRPr="002F3A4E">
        <w:rPr>
          <w:rFonts w:asciiTheme="minorHAnsi" w:hAnsiTheme="minorHAnsi" w:cstheme="minorHAnsi"/>
          <w:bCs/>
          <w:spacing w:val="-2"/>
          <w:sz w:val="24"/>
          <w:szCs w:val="24"/>
        </w:rPr>
        <w:lastRenderedPageBreak/>
        <w:t>Per l’attuazione delle iniziative necessarie per facilitare l’attività dei dipendenti disabili le parti si incontrano almeno una volta all’anno per verificare le iniziative assunte, anche sulla base delle proposte del CUG, e per avanzare specifiche proposte ovvero, per le parti rimesse alla contrattazione collettiva decentrata integrativa, per adottare specifiche misure.</w:t>
      </w:r>
    </w:p>
    <w:p w14:paraId="28C3267D" w14:textId="77777777" w:rsidR="004E1951" w:rsidRPr="002F3A4E" w:rsidRDefault="004E1951" w:rsidP="00EA5765">
      <w:pPr>
        <w:keepNext/>
        <w:rPr>
          <w:rFonts w:asciiTheme="minorHAnsi" w:hAnsiTheme="minorHAnsi" w:cstheme="minorHAnsi"/>
          <w:b/>
          <w:sz w:val="24"/>
          <w:szCs w:val="24"/>
        </w:rPr>
      </w:pPr>
    </w:p>
    <w:p w14:paraId="61A84F8B" w14:textId="03538D47" w:rsidR="004E1951" w:rsidRPr="002F3A4E" w:rsidRDefault="004E1951" w:rsidP="00B32630">
      <w:pPr>
        <w:pStyle w:val="Titolo2"/>
      </w:pPr>
      <w:bookmarkStart w:id="85" w:name="_Toc156391281"/>
      <w:r w:rsidRPr="002F3A4E">
        <w:t xml:space="preserve">Art. </w:t>
      </w:r>
      <w:r w:rsidR="00EA0BBC" w:rsidRPr="002F3A4E">
        <w:t>3</w:t>
      </w:r>
      <w:r w:rsidR="00774F1F" w:rsidRPr="002F3A4E">
        <w:t>4</w:t>
      </w:r>
      <w:r w:rsidRPr="002F3A4E">
        <w:t xml:space="preserve"> - Pausa e Riposi intermedi</w:t>
      </w:r>
      <w:bookmarkEnd w:id="85"/>
    </w:p>
    <w:p w14:paraId="56B9F0E1" w14:textId="38D138F4" w:rsidR="004E1951" w:rsidRPr="002F3A4E" w:rsidRDefault="004E1951">
      <w:pPr>
        <w:pStyle w:val="Paragrafoelenco"/>
        <w:keepNext/>
        <w:numPr>
          <w:ilvl w:val="0"/>
          <w:numId w:val="29"/>
        </w:numPr>
        <w:tabs>
          <w:tab w:val="left" w:leader="dot" w:pos="7111"/>
          <w:tab w:val="left" w:pos="7377"/>
          <w:tab w:val="right" w:pos="8080"/>
        </w:tabs>
        <w:spacing w:before="120" w:after="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 xml:space="preserve">Qualora la prestazione di lavoro giornaliera ecceda le sei ore, il personale, purché non in turno, ha diritto a beneficiare di una pausa di almeno </w:t>
      </w:r>
      <w:proofErr w:type="gramStart"/>
      <w:r w:rsidR="006E378A" w:rsidRPr="002F3A4E">
        <w:rPr>
          <w:rFonts w:asciiTheme="minorHAnsi" w:hAnsiTheme="minorHAnsi" w:cstheme="minorHAnsi"/>
          <w:bCs/>
          <w:spacing w:val="-2"/>
          <w:sz w:val="24"/>
          <w:szCs w:val="24"/>
        </w:rPr>
        <w:t>1</w:t>
      </w:r>
      <w:r w:rsidRPr="002F3A4E">
        <w:rPr>
          <w:rFonts w:asciiTheme="minorHAnsi" w:hAnsiTheme="minorHAnsi" w:cstheme="minorHAnsi"/>
          <w:bCs/>
          <w:spacing w:val="-2"/>
          <w:sz w:val="24"/>
          <w:szCs w:val="24"/>
        </w:rPr>
        <w:t>0</w:t>
      </w:r>
      <w:proofErr w:type="gramEnd"/>
      <w:r w:rsidRPr="002F3A4E">
        <w:rPr>
          <w:rFonts w:asciiTheme="minorHAnsi" w:hAnsiTheme="minorHAnsi" w:cstheme="minorHAnsi"/>
          <w:bCs/>
          <w:spacing w:val="-2"/>
          <w:sz w:val="24"/>
          <w:szCs w:val="24"/>
        </w:rPr>
        <w:t xml:space="preserve"> minuti al fine del recupero delle energie psicofisiche e della eventuale consumazione del pasto.</w:t>
      </w:r>
    </w:p>
    <w:p w14:paraId="365AC686" w14:textId="77777777" w:rsidR="004E1951" w:rsidRPr="002F3A4E" w:rsidRDefault="004E1951">
      <w:pPr>
        <w:pStyle w:val="Paragrafoelenco"/>
        <w:keepNext/>
        <w:numPr>
          <w:ilvl w:val="0"/>
          <w:numId w:val="29"/>
        </w:numPr>
        <w:tabs>
          <w:tab w:val="left" w:leader="dot" w:pos="7111"/>
          <w:tab w:val="left" w:pos="7377"/>
          <w:tab w:val="right" w:pos="8080"/>
        </w:tabs>
        <w:spacing w:before="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Una diversa e più ampia durata della pausa giornaliera, rispetto a quella stabilita in ciascun ufficio, può essere prevista per il personale che si trovi nelle seguenti situazioni:</w:t>
      </w:r>
    </w:p>
    <w:p w14:paraId="537ED3E7" w14:textId="4DF7F010" w:rsidR="004E1951" w:rsidRPr="002F3A4E" w:rsidRDefault="004B1663">
      <w:pPr>
        <w:pStyle w:val="Nessunaspaziatura"/>
        <w:numPr>
          <w:ilvl w:val="1"/>
          <w:numId w:val="14"/>
        </w:numPr>
        <w:autoSpaceDN/>
        <w:spacing w:before="0" w:beforeAutospacing="0" w:afterAutospacing="0"/>
        <w:ind w:left="709" w:hanging="425"/>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P</w:t>
      </w:r>
      <w:r w:rsidR="004E1951" w:rsidRPr="002F3A4E">
        <w:rPr>
          <w:rFonts w:asciiTheme="minorHAnsi" w:eastAsia="Times New Roman" w:hAnsiTheme="minorHAnsi" w:cstheme="minorHAnsi"/>
          <w:bCs/>
          <w:spacing w:val="-2"/>
          <w:kern w:val="0"/>
          <w:sz w:val="24"/>
          <w:szCs w:val="24"/>
          <w:lang w:eastAsia="it-IT"/>
        </w:rPr>
        <w:t>ersonale che beneficia delle tutele connesse alla maternità o paternità di cui al D.Lgs. n. 151/2001;</w:t>
      </w:r>
    </w:p>
    <w:p w14:paraId="43941ADC" w14:textId="23FA8ED6" w:rsidR="004E1951" w:rsidRPr="002F3A4E" w:rsidRDefault="004B1663">
      <w:pPr>
        <w:pStyle w:val="Nessunaspaziatura"/>
        <w:numPr>
          <w:ilvl w:val="1"/>
          <w:numId w:val="14"/>
        </w:numPr>
        <w:autoSpaceDN/>
        <w:spacing w:before="0" w:beforeAutospacing="0" w:afterAutospacing="0"/>
        <w:ind w:left="709" w:hanging="425"/>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P</w:t>
      </w:r>
      <w:r w:rsidR="004E1951" w:rsidRPr="002F3A4E">
        <w:rPr>
          <w:rFonts w:asciiTheme="minorHAnsi" w:eastAsia="Times New Roman" w:hAnsiTheme="minorHAnsi" w:cstheme="minorHAnsi"/>
          <w:bCs/>
          <w:spacing w:val="-2"/>
          <w:kern w:val="0"/>
          <w:sz w:val="24"/>
          <w:szCs w:val="24"/>
          <w:lang w:eastAsia="it-IT"/>
        </w:rPr>
        <w:t>ersonale che assiste familiari portatori di handicap ai sensi della legge n. 104/1992;</w:t>
      </w:r>
    </w:p>
    <w:p w14:paraId="23D750E0" w14:textId="196DA366" w:rsidR="004E1951" w:rsidRPr="002F3A4E" w:rsidRDefault="004B1663">
      <w:pPr>
        <w:pStyle w:val="Nessunaspaziatura"/>
        <w:numPr>
          <w:ilvl w:val="1"/>
          <w:numId w:val="14"/>
        </w:numPr>
        <w:autoSpaceDN/>
        <w:spacing w:before="0" w:beforeAutospacing="0" w:afterAutospacing="0"/>
        <w:ind w:left="709" w:hanging="425"/>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P</w:t>
      </w:r>
      <w:r w:rsidR="004E1951" w:rsidRPr="002F3A4E">
        <w:rPr>
          <w:rFonts w:asciiTheme="minorHAnsi" w:eastAsia="Times New Roman" w:hAnsiTheme="minorHAnsi" w:cstheme="minorHAnsi"/>
          <w:bCs/>
          <w:spacing w:val="-2"/>
          <w:kern w:val="0"/>
          <w:sz w:val="24"/>
          <w:szCs w:val="24"/>
          <w:lang w:eastAsia="it-IT"/>
        </w:rPr>
        <w:t>ersonale inserito in progetti terapeutici di recupero di cui all’art. 44</w:t>
      </w:r>
      <w:r w:rsidR="000D75B5" w:rsidRPr="002F3A4E">
        <w:rPr>
          <w:rFonts w:asciiTheme="minorHAnsi" w:eastAsia="Times New Roman" w:hAnsiTheme="minorHAnsi" w:cstheme="minorHAnsi"/>
          <w:bCs/>
          <w:spacing w:val="-2"/>
          <w:kern w:val="0"/>
          <w:sz w:val="24"/>
          <w:szCs w:val="24"/>
          <w:lang w:eastAsia="it-IT"/>
        </w:rPr>
        <w:t xml:space="preserve"> del CCNL 2022</w:t>
      </w:r>
      <w:r w:rsidR="004E1951" w:rsidRPr="002F3A4E">
        <w:rPr>
          <w:rFonts w:asciiTheme="minorHAnsi" w:eastAsia="Times New Roman" w:hAnsiTheme="minorHAnsi" w:cstheme="minorHAnsi"/>
          <w:bCs/>
          <w:spacing w:val="-2"/>
          <w:kern w:val="0"/>
          <w:sz w:val="24"/>
          <w:szCs w:val="24"/>
          <w:lang w:eastAsia="it-IT"/>
        </w:rPr>
        <w:t>;</w:t>
      </w:r>
    </w:p>
    <w:p w14:paraId="16466AE2" w14:textId="0250233F" w:rsidR="004E1951" w:rsidRPr="002F3A4E" w:rsidRDefault="004B1663">
      <w:pPr>
        <w:pStyle w:val="Nessunaspaziatura"/>
        <w:numPr>
          <w:ilvl w:val="1"/>
          <w:numId w:val="14"/>
        </w:numPr>
        <w:autoSpaceDN/>
        <w:spacing w:before="0" w:beforeAutospacing="0" w:afterAutospacing="0"/>
        <w:ind w:left="709" w:hanging="425"/>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P</w:t>
      </w:r>
      <w:r w:rsidR="004E1951" w:rsidRPr="002F3A4E">
        <w:rPr>
          <w:rFonts w:asciiTheme="minorHAnsi" w:eastAsia="Times New Roman" w:hAnsiTheme="minorHAnsi" w:cstheme="minorHAnsi"/>
          <w:bCs/>
          <w:spacing w:val="-2"/>
          <w:kern w:val="0"/>
          <w:sz w:val="24"/>
          <w:szCs w:val="24"/>
          <w:lang w:eastAsia="it-IT"/>
        </w:rPr>
        <w:t>ersonale in situazione di necessità connesse alla frequenza dei propri figli di asili nido, scuole materne e scuole primarie;</w:t>
      </w:r>
    </w:p>
    <w:p w14:paraId="267F1AD9" w14:textId="4D945A9F" w:rsidR="004E1951" w:rsidRPr="002F3A4E" w:rsidRDefault="004B1663">
      <w:pPr>
        <w:pStyle w:val="Nessunaspaziatura"/>
        <w:numPr>
          <w:ilvl w:val="1"/>
          <w:numId w:val="14"/>
        </w:numPr>
        <w:autoSpaceDN/>
        <w:spacing w:before="0" w:beforeAutospacing="0" w:afterAutospacing="0"/>
        <w:ind w:left="709" w:hanging="425"/>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P</w:t>
      </w:r>
      <w:r w:rsidR="004E1951" w:rsidRPr="002F3A4E">
        <w:rPr>
          <w:rFonts w:asciiTheme="minorHAnsi" w:eastAsia="Times New Roman" w:hAnsiTheme="minorHAnsi" w:cstheme="minorHAnsi"/>
          <w:bCs/>
          <w:spacing w:val="-2"/>
          <w:kern w:val="0"/>
          <w:sz w:val="24"/>
          <w:szCs w:val="24"/>
          <w:lang w:eastAsia="it-IT"/>
        </w:rPr>
        <w:t>ersonale impegnato in attività di volontariato in base alle disposizioni di legge vigenti.</w:t>
      </w:r>
    </w:p>
    <w:p w14:paraId="7535B9E4" w14:textId="29457B18" w:rsidR="004E1951" w:rsidRPr="002F3A4E" w:rsidRDefault="004E1951">
      <w:pPr>
        <w:pStyle w:val="Paragrafoelenco"/>
        <w:keepNext/>
        <w:numPr>
          <w:ilvl w:val="0"/>
          <w:numId w:val="29"/>
        </w:numPr>
        <w:tabs>
          <w:tab w:val="left" w:leader="dot" w:pos="7111"/>
          <w:tab w:val="left" w:pos="7377"/>
          <w:tab w:val="right" w:pos="8080"/>
        </w:tabs>
        <w:spacing w:before="120"/>
        <w:ind w:left="284" w:right="-7" w:hanging="284"/>
        <w:jc w:val="both"/>
        <w:rPr>
          <w:rFonts w:asciiTheme="minorHAnsi" w:hAnsiTheme="minorHAnsi" w:cstheme="minorHAnsi"/>
          <w:bCs/>
          <w:spacing w:val="-2"/>
          <w:sz w:val="24"/>
          <w:szCs w:val="24"/>
        </w:rPr>
      </w:pPr>
      <w:r w:rsidRPr="002F3A4E">
        <w:rPr>
          <w:rFonts w:asciiTheme="minorHAnsi" w:hAnsiTheme="minorHAnsi" w:cstheme="minorHAnsi"/>
          <w:bCs/>
          <w:spacing w:val="-2"/>
          <w:sz w:val="24"/>
          <w:szCs w:val="24"/>
        </w:rPr>
        <w:t>La prestazione lavorativa, quando esercitata nell’ambito di un orario di lavoro giornaliero superiore alle sei ore, può non essere interrotta dalla pausa in presenza di attività obbligatorie per legge. Si fa specifico riferimento a quei servizi o attività, come di seguito elencati, i quali sono connessi all’esigenza di garantire il regolare svolgimento delle attività e la continuità dell’erogazione dei servizi e/o anche dell’impossibilità di introdurre modificazioni nell’organizzazione lavorativa,  in tal caso i dipendenti coinvolti in tali attività possono fruire di una pausa per la consumazione dei pasti, che potrà essere collocata anche all’inizio o alla fine di ciascun turno di lavoro/prestazione lavorativa</w:t>
      </w:r>
      <w:r w:rsidR="005B02B9" w:rsidRPr="002F3A4E">
        <w:rPr>
          <w:rFonts w:asciiTheme="minorHAnsi" w:hAnsiTheme="minorHAnsi" w:cstheme="minorHAnsi"/>
          <w:bCs/>
          <w:spacing w:val="-2"/>
          <w:sz w:val="24"/>
          <w:szCs w:val="24"/>
        </w:rPr>
        <w:t xml:space="preserve">, per le seguenti </w:t>
      </w:r>
      <w:r w:rsidR="00B94B87" w:rsidRPr="002F3A4E">
        <w:rPr>
          <w:rFonts w:asciiTheme="minorHAnsi" w:hAnsiTheme="minorHAnsi" w:cstheme="minorHAnsi"/>
          <w:bCs/>
          <w:spacing w:val="-2"/>
          <w:sz w:val="24"/>
          <w:szCs w:val="24"/>
        </w:rPr>
        <w:t xml:space="preserve">aree </w:t>
      </w:r>
      <w:r w:rsidR="005B02B9" w:rsidRPr="002F3A4E">
        <w:rPr>
          <w:rFonts w:asciiTheme="minorHAnsi" w:hAnsiTheme="minorHAnsi" w:cstheme="minorHAnsi"/>
          <w:bCs/>
          <w:spacing w:val="-2"/>
          <w:sz w:val="24"/>
          <w:szCs w:val="24"/>
        </w:rPr>
        <w:t xml:space="preserve"> di per</w:t>
      </w:r>
      <w:r w:rsidR="000D1D81" w:rsidRPr="002F3A4E">
        <w:rPr>
          <w:rFonts w:asciiTheme="minorHAnsi" w:hAnsiTheme="minorHAnsi" w:cstheme="minorHAnsi"/>
          <w:bCs/>
          <w:spacing w:val="-2"/>
          <w:sz w:val="24"/>
          <w:szCs w:val="24"/>
        </w:rPr>
        <w:t>so</w:t>
      </w:r>
      <w:r w:rsidR="005B02B9" w:rsidRPr="002F3A4E">
        <w:rPr>
          <w:rFonts w:asciiTheme="minorHAnsi" w:hAnsiTheme="minorHAnsi" w:cstheme="minorHAnsi"/>
          <w:bCs/>
          <w:spacing w:val="-2"/>
          <w:sz w:val="24"/>
          <w:szCs w:val="24"/>
        </w:rPr>
        <w:t>nale:</w:t>
      </w:r>
    </w:p>
    <w:p w14:paraId="29294F79" w14:textId="5B409931"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 xml:space="preserve">ll’area della protezione civile; </w:t>
      </w:r>
    </w:p>
    <w:p w14:paraId="30DAA14F" w14:textId="720909BC"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 xml:space="preserve">ll’area della vigilanza; </w:t>
      </w:r>
    </w:p>
    <w:p w14:paraId="4E6B310F" w14:textId="7E82CE0A"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ll’area tecnica dei lavori pubblici nel caso di servizio esterno continuato nel territorio comunale per la sorveglianza e la conduzione delle attività dei cantieri;</w:t>
      </w:r>
    </w:p>
    <w:p w14:paraId="0145F2BB" w14:textId="2C6003BC"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 xml:space="preserve">ll’area scolastica </w:t>
      </w:r>
      <w:proofErr w:type="gramStart"/>
      <w:r w:rsidR="004E1951" w:rsidRPr="002F3A4E">
        <w:rPr>
          <w:rFonts w:asciiTheme="minorHAnsi" w:eastAsia="Times New Roman" w:hAnsiTheme="minorHAnsi" w:cstheme="minorHAnsi"/>
          <w:bCs/>
          <w:spacing w:val="-2"/>
          <w:kern w:val="0"/>
          <w:sz w:val="24"/>
          <w:szCs w:val="24"/>
          <w:lang w:eastAsia="it-IT"/>
        </w:rPr>
        <w:t>ed</w:t>
      </w:r>
      <w:proofErr w:type="gramEnd"/>
      <w:r w:rsidR="004E1951" w:rsidRPr="002F3A4E">
        <w:rPr>
          <w:rFonts w:asciiTheme="minorHAnsi" w:eastAsia="Times New Roman" w:hAnsiTheme="minorHAnsi" w:cstheme="minorHAnsi"/>
          <w:bCs/>
          <w:spacing w:val="-2"/>
          <w:kern w:val="0"/>
          <w:sz w:val="24"/>
          <w:szCs w:val="24"/>
          <w:lang w:eastAsia="it-IT"/>
        </w:rPr>
        <w:t xml:space="preserve"> educativa; </w:t>
      </w:r>
    </w:p>
    <w:p w14:paraId="737DA115" w14:textId="0A5154DC"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lla attività dell</w:t>
      </w:r>
      <w:r w:rsidR="00343856"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 xml:space="preserve"> biblioteca;</w:t>
      </w:r>
    </w:p>
    <w:p w14:paraId="3599A8D4" w14:textId="6D312E59" w:rsidR="004E1951" w:rsidRPr="002F3A4E" w:rsidRDefault="004B1663">
      <w:pPr>
        <w:pStyle w:val="Nessunaspaziatura"/>
        <w:numPr>
          <w:ilvl w:val="2"/>
          <w:numId w:val="15"/>
        </w:numPr>
        <w:autoSpaceDN/>
        <w:spacing w:before="0" w:beforeAutospacing="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lle attività degli Assistenti Sociali che svolgo visite domiciliari nel territorio comunale</w:t>
      </w:r>
      <w:r w:rsidR="00343856" w:rsidRPr="002F3A4E">
        <w:rPr>
          <w:rFonts w:asciiTheme="minorHAnsi" w:eastAsia="Times New Roman" w:hAnsiTheme="minorHAnsi" w:cstheme="minorHAnsi"/>
          <w:bCs/>
          <w:spacing w:val="-2"/>
          <w:kern w:val="0"/>
          <w:sz w:val="24"/>
          <w:szCs w:val="24"/>
          <w:lang w:eastAsia="it-IT"/>
        </w:rPr>
        <w:t>;</w:t>
      </w:r>
    </w:p>
    <w:p w14:paraId="62EE9851" w14:textId="4798FBA8" w:rsidR="004E1951" w:rsidRPr="002F3A4E" w:rsidRDefault="004B1663">
      <w:pPr>
        <w:pStyle w:val="Nessunaspaziatura"/>
        <w:numPr>
          <w:ilvl w:val="2"/>
          <w:numId w:val="15"/>
        </w:numPr>
        <w:autoSpaceDN/>
        <w:spacing w:before="0" w:beforeAutospacing="0" w:after="240" w:afterAutospacing="0"/>
        <w:ind w:left="567" w:hanging="283"/>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A</w:t>
      </w:r>
      <w:r w:rsidR="004E1951" w:rsidRPr="002F3A4E">
        <w:rPr>
          <w:rFonts w:asciiTheme="minorHAnsi" w:eastAsia="Times New Roman" w:hAnsiTheme="minorHAnsi" w:cstheme="minorHAnsi"/>
          <w:bCs/>
          <w:spacing w:val="-2"/>
          <w:kern w:val="0"/>
          <w:sz w:val="24"/>
          <w:szCs w:val="24"/>
          <w:lang w:eastAsia="it-IT"/>
        </w:rPr>
        <w:t>lle attività dei dipendenti che prest</w:t>
      </w:r>
      <w:r w:rsidR="00CA21C9" w:rsidRPr="002F3A4E">
        <w:rPr>
          <w:rFonts w:asciiTheme="minorHAnsi" w:eastAsia="Times New Roman" w:hAnsiTheme="minorHAnsi" w:cstheme="minorHAnsi"/>
          <w:bCs/>
          <w:spacing w:val="-2"/>
          <w:kern w:val="0"/>
          <w:sz w:val="24"/>
          <w:szCs w:val="24"/>
          <w:lang w:eastAsia="it-IT"/>
        </w:rPr>
        <w:t>an</w:t>
      </w:r>
      <w:r w:rsidR="004E1951" w:rsidRPr="002F3A4E">
        <w:rPr>
          <w:rFonts w:asciiTheme="minorHAnsi" w:eastAsia="Times New Roman" w:hAnsiTheme="minorHAnsi" w:cstheme="minorHAnsi"/>
          <w:bCs/>
          <w:spacing w:val="-2"/>
          <w:kern w:val="0"/>
          <w:sz w:val="24"/>
          <w:szCs w:val="24"/>
          <w:lang w:eastAsia="it-IT"/>
        </w:rPr>
        <w:t>o assistenza in via continuativa durante le r</w:t>
      </w:r>
      <w:r w:rsidR="00CA21C9" w:rsidRPr="002F3A4E">
        <w:rPr>
          <w:rFonts w:asciiTheme="minorHAnsi" w:eastAsia="Times New Roman" w:hAnsiTheme="minorHAnsi" w:cstheme="minorHAnsi"/>
          <w:bCs/>
          <w:spacing w:val="-2"/>
          <w:kern w:val="0"/>
          <w:sz w:val="24"/>
          <w:szCs w:val="24"/>
          <w:lang w:eastAsia="it-IT"/>
        </w:rPr>
        <w:t>iunioni degli organi collegiali.</w:t>
      </w:r>
    </w:p>
    <w:p w14:paraId="37759F07" w14:textId="77777777" w:rsidR="001B07E1" w:rsidRPr="002F3A4E" w:rsidRDefault="004E1951">
      <w:pPr>
        <w:pStyle w:val="Nessunaspaziatura"/>
        <w:numPr>
          <w:ilvl w:val="0"/>
          <w:numId w:val="29"/>
        </w:numPr>
        <w:autoSpaceDN/>
        <w:spacing w:before="0" w:beforeAutospacing="0" w:afterAutospacing="0"/>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 xml:space="preserve">Ai sensi dell’art. 8 comma 3 del D.lgs 66/2003 i dipendenti sono inoltre autorizzati ad usufruire di una pausa intermedia, non retribuita né computata come orario di lavoro, non inferiore ai 10 minuti al fine di sospendere la ripetitività lavorativa e il recupero delle energie, anche prima del raggiungimento delle 6 ore consecutive di lavoro. Tale pausa intermedia deve essere registrata tramite gli orologi marcatempo e deve essere recuperata al termine dell’orario di lavoro che pertanto si prolungherà di almeno </w:t>
      </w:r>
      <w:proofErr w:type="gramStart"/>
      <w:r w:rsidRPr="002F3A4E">
        <w:rPr>
          <w:rFonts w:asciiTheme="minorHAnsi" w:eastAsia="Times New Roman" w:hAnsiTheme="minorHAnsi" w:cstheme="minorHAnsi"/>
          <w:bCs/>
          <w:spacing w:val="-2"/>
          <w:kern w:val="0"/>
          <w:sz w:val="24"/>
          <w:szCs w:val="24"/>
          <w:lang w:eastAsia="it-IT"/>
        </w:rPr>
        <w:t>10</w:t>
      </w:r>
      <w:proofErr w:type="gramEnd"/>
      <w:r w:rsidRPr="002F3A4E">
        <w:rPr>
          <w:rFonts w:asciiTheme="minorHAnsi" w:eastAsia="Times New Roman" w:hAnsiTheme="minorHAnsi" w:cstheme="minorHAnsi"/>
          <w:bCs/>
          <w:spacing w:val="-2"/>
          <w:kern w:val="0"/>
          <w:sz w:val="24"/>
          <w:szCs w:val="24"/>
          <w:lang w:eastAsia="it-IT"/>
        </w:rPr>
        <w:t xml:space="preserve"> minuti e comunque di tanti minuti quanto è durata la pausa intermedia.</w:t>
      </w:r>
    </w:p>
    <w:p w14:paraId="01DDCE9F" w14:textId="09299A92" w:rsidR="004E1951" w:rsidRPr="002F3A4E" w:rsidRDefault="004E1951">
      <w:pPr>
        <w:pStyle w:val="Nessunaspaziatura"/>
        <w:numPr>
          <w:ilvl w:val="0"/>
          <w:numId w:val="29"/>
        </w:numPr>
        <w:autoSpaceDN/>
        <w:spacing w:before="0" w:beforeAutospacing="0" w:afterAutospacing="0"/>
        <w:jc w:val="both"/>
        <w:textAlignment w:val="auto"/>
        <w:rPr>
          <w:rFonts w:asciiTheme="minorHAnsi" w:eastAsia="Times New Roman" w:hAnsiTheme="minorHAnsi" w:cstheme="minorHAnsi"/>
          <w:bCs/>
          <w:spacing w:val="-2"/>
          <w:kern w:val="0"/>
          <w:sz w:val="24"/>
          <w:szCs w:val="24"/>
          <w:lang w:eastAsia="it-IT"/>
        </w:rPr>
      </w:pPr>
      <w:r w:rsidRPr="002F3A4E">
        <w:rPr>
          <w:rFonts w:asciiTheme="minorHAnsi" w:eastAsia="Times New Roman" w:hAnsiTheme="minorHAnsi" w:cstheme="minorHAnsi"/>
          <w:bCs/>
          <w:spacing w:val="-2"/>
          <w:kern w:val="0"/>
          <w:sz w:val="24"/>
          <w:szCs w:val="24"/>
          <w:lang w:eastAsia="it-IT"/>
        </w:rPr>
        <w:t xml:space="preserve">Nel caso in cui il dipendente usufruisca di tale pausa intermedia, le sei ore lavorative superate le quali deve essere rispettata la pausa obbligatoria di </w:t>
      </w:r>
      <w:r w:rsidR="00343856" w:rsidRPr="002F3A4E">
        <w:rPr>
          <w:rFonts w:asciiTheme="minorHAnsi" w:eastAsia="Times New Roman" w:hAnsiTheme="minorHAnsi" w:cstheme="minorHAnsi"/>
          <w:bCs/>
          <w:spacing w:val="-2"/>
          <w:kern w:val="0"/>
          <w:sz w:val="24"/>
          <w:szCs w:val="24"/>
          <w:lang w:eastAsia="it-IT"/>
        </w:rPr>
        <w:t xml:space="preserve">almeno </w:t>
      </w:r>
      <w:proofErr w:type="gramStart"/>
      <w:r w:rsidR="00343856" w:rsidRPr="002F3A4E">
        <w:rPr>
          <w:rFonts w:asciiTheme="minorHAnsi" w:eastAsia="Times New Roman" w:hAnsiTheme="minorHAnsi" w:cstheme="minorHAnsi"/>
          <w:bCs/>
          <w:spacing w:val="-2"/>
          <w:kern w:val="0"/>
          <w:sz w:val="24"/>
          <w:szCs w:val="24"/>
          <w:lang w:eastAsia="it-IT"/>
        </w:rPr>
        <w:t>1</w:t>
      </w:r>
      <w:r w:rsidRPr="002F3A4E">
        <w:rPr>
          <w:rFonts w:asciiTheme="minorHAnsi" w:eastAsia="Times New Roman" w:hAnsiTheme="minorHAnsi" w:cstheme="minorHAnsi"/>
          <w:bCs/>
          <w:spacing w:val="-2"/>
          <w:kern w:val="0"/>
          <w:sz w:val="24"/>
          <w:szCs w:val="24"/>
          <w:lang w:eastAsia="it-IT"/>
        </w:rPr>
        <w:t>0</w:t>
      </w:r>
      <w:proofErr w:type="gramEnd"/>
      <w:r w:rsidRPr="002F3A4E">
        <w:rPr>
          <w:rFonts w:asciiTheme="minorHAnsi" w:eastAsia="Times New Roman" w:hAnsiTheme="minorHAnsi" w:cstheme="minorHAnsi"/>
          <w:bCs/>
          <w:spacing w:val="-2"/>
          <w:kern w:val="0"/>
          <w:sz w:val="24"/>
          <w:szCs w:val="24"/>
          <w:lang w:eastAsia="it-IT"/>
        </w:rPr>
        <w:t xml:space="preserve"> minuti, decorrono dal rientro in servizio dalla pausa intermedia, e pertanto nell’ambito di queste ulteriori sei ore lavorative oltre al completamento dell’orario di lavoro, comprensivo anche della pausa </w:t>
      </w:r>
      <w:r w:rsidRPr="002F3A4E">
        <w:rPr>
          <w:rFonts w:asciiTheme="minorHAnsi" w:eastAsia="Times New Roman" w:hAnsiTheme="minorHAnsi" w:cstheme="minorHAnsi"/>
          <w:bCs/>
          <w:spacing w:val="-2"/>
          <w:kern w:val="0"/>
          <w:sz w:val="24"/>
          <w:szCs w:val="24"/>
          <w:lang w:eastAsia="it-IT"/>
        </w:rPr>
        <w:lastRenderedPageBreak/>
        <w:t>intermedia usufruita, è possibile effettuare lavoro straordinario o effettuare recupero di permessi brevi.</w:t>
      </w:r>
    </w:p>
    <w:p w14:paraId="4B76F7CB" w14:textId="77777777" w:rsidR="004E1951" w:rsidRPr="002F3A4E" w:rsidRDefault="004E1951" w:rsidP="00B32630">
      <w:pPr>
        <w:pStyle w:val="Titolo2"/>
      </w:pPr>
    </w:p>
    <w:p w14:paraId="20F81BAD" w14:textId="27A31E8F" w:rsidR="004E1951" w:rsidRPr="002F3A4E" w:rsidRDefault="00EA0BBC" w:rsidP="00B32630">
      <w:pPr>
        <w:pStyle w:val="Titolo2"/>
      </w:pPr>
      <w:bookmarkStart w:id="86" w:name="_Toc156391282"/>
      <w:r w:rsidRPr="002F3A4E">
        <w:t>Art. 3</w:t>
      </w:r>
      <w:r w:rsidR="004E1951" w:rsidRPr="002F3A4E">
        <w:t>5 - La Banca delle Ore</w:t>
      </w:r>
      <w:bookmarkEnd w:id="86"/>
    </w:p>
    <w:p w14:paraId="694A8487" w14:textId="77777777"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1. È istituita la Banca delle Ore, a cui i dipendenti possono aderire in modo volontario. Le rinunce producono effetti a partire dall’anno successivo.</w:t>
      </w:r>
    </w:p>
    <w:p w14:paraId="6ACB1039" w14:textId="77777777"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2. In essa confluiscono su richiesta del dipendente le ore di prestazioni di lavoro straordinario debitamente autorizzate, entro il tetto di 90 ore annue. Esse vanno utilizzate entro il 31 dicembre dell’anno successivo a quello di maturazione.</w:t>
      </w:r>
    </w:p>
    <w:p w14:paraId="0B3A4B1A" w14:textId="77777777" w:rsidR="004E1951" w:rsidRPr="002F3A4E" w:rsidRDefault="004E1951" w:rsidP="00EA5765">
      <w:pPr>
        <w:spacing w:before="120" w:after="120"/>
        <w:rPr>
          <w:rFonts w:asciiTheme="minorHAnsi" w:hAnsiTheme="minorHAnsi" w:cstheme="minorHAnsi"/>
          <w:sz w:val="24"/>
          <w:szCs w:val="24"/>
        </w:rPr>
      </w:pPr>
    </w:p>
    <w:p w14:paraId="565FE99A" w14:textId="1A257431" w:rsidR="004E1951" w:rsidRPr="002F3A4E" w:rsidRDefault="00EA0BBC" w:rsidP="00B32630">
      <w:pPr>
        <w:pStyle w:val="Titolo2"/>
      </w:pPr>
      <w:bookmarkStart w:id="87" w:name="_Toc156391283"/>
      <w:r w:rsidRPr="002F3A4E">
        <w:t>Art. 3</w:t>
      </w:r>
      <w:r w:rsidR="004E1951" w:rsidRPr="002F3A4E">
        <w:t>6 - Linee guida per la garanzia ed il miglioramento dell’ambiente di lavoro, per la prevenzione e la sicurezza sui luoghi di lavoro, per l’attuazione degli adempimenti</w:t>
      </w:r>
      <w:r w:rsidR="004E1951" w:rsidRPr="002F3A4E">
        <w:br/>
        <w:t>rivolti a facilitare l’attività dei dipendenti disabili</w:t>
      </w:r>
      <w:bookmarkEnd w:id="87"/>
    </w:p>
    <w:p w14:paraId="3891ABE3" w14:textId="77777777" w:rsidR="004E1951" w:rsidRPr="002F3A4E" w:rsidRDefault="004E1951" w:rsidP="00EA5765">
      <w:pPr>
        <w:widowControl w:val="0"/>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1. Per il miglioramento dell’ambiente di lavoro e per il benessere organizzativo le parti si incontrano almeno una volta all’anno per verificare le iniziative assunte, anche sulla base delle proposte del CUG, e per avanzare specifiche proposte ovvero, per le parti rimesse alla contrattazione collettiva decentrata integrativa, per adottare specifiche misure.</w:t>
      </w:r>
    </w:p>
    <w:p w14:paraId="477BEF5E" w14:textId="6CD1AC65" w:rsidR="004E1951" w:rsidRPr="002F3A4E" w:rsidRDefault="004E1951" w:rsidP="00EA5765">
      <w:pPr>
        <w:widowControl w:val="0"/>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2. L’ente tutela la salute e la sicurezza dei lavoratori e degli utenti dei servizi attraverso il monitoraggio, la prevenzione e la costante verifica dell’applicazione delle vigenti disposizioni di legge in materia, con specifico riferimento al D</w:t>
      </w:r>
      <w:r w:rsidR="00972ADE" w:rsidRPr="002F3A4E">
        <w:rPr>
          <w:rFonts w:asciiTheme="minorHAnsi" w:hAnsiTheme="minorHAnsi" w:cstheme="minorHAnsi"/>
          <w:sz w:val="24"/>
          <w:szCs w:val="24"/>
        </w:rPr>
        <w:t>.</w:t>
      </w:r>
      <w:r w:rsidRPr="002F3A4E">
        <w:rPr>
          <w:rFonts w:asciiTheme="minorHAnsi" w:hAnsiTheme="minorHAnsi" w:cstheme="minorHAnsi"/>
          <w:sz w:val="24"/>
          <w:szCs w:val="24"/>
        </w:rPr>
        <w:t xml:space="preserve">Lgs. n. 81/2008. </w:t>
      </w:r>
    </w:p>
    <w:p w14:paraId="789AC30F" w14:textId="77777777" w:rsidR="004E1951" w:rsidRPr="002F3A4E" w:rsidRDefault="004E1951" w:rsidP="00EA5765">
      <w:pPr>
        <w:widowControl w:val="0"/>
        <w:adjustRightInd w:val="0"/>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3. Per l’attuazione delle iniziative necessarie per facilitare l’attività dei dipendenti disabili le parti si incontrano almeno una volta all’anno per verificare le iniziative assunte, anche sulla base delle proposte del CUG, e per avanzare specifiche proposte ovvero, per le parti rimesse alla contrattazione collettiva decentrata integrativa, per adottare specifiche misure.</w:t>
      </w:r>
    </w:p>
    <w:p w14:paraId="643A1573" w14:textId="77777777" w:rsidR="004E1951" w:rsidRPr="002F3A4E" w:rsidRDefault="004E1951" w:rsidP="00EA5765">
      <w:pPr>
        <w:widowControl w:val="0"/>
        <w:adjustRightInd w:val="0"/>
        <w:spacing w:before="120" w:after="120"/>
        <w:rPr>
          <w:rFonts w:asciiTheme="minorHAnsi" w:hAnsiTheme="minorHAnsi" w:cstheme="minorHAnsi"/>
          <w:sz w:val="24"/>
          <w:szCs w:val="24"/>
        </w:rPr>
      </w:pPr>
    </w:p>
    <w:p w14:paraId="0112A599" w14:textId="5C9299E5" w:rsidR="004E1951" w:rsidRPr="002F3A4E" w:rsidRDefault="00EA0BBC" w:rsidP="00B32630">
      <w:pPr>
        <w:pStyle w:val="Titolo2"/>
      </w:pPr>
      <w:bookmarkStart w:id="88" w:name="_Toc156391284"/>
      <w:r w:rsidRPr="002F3A4E">
        <w:t>Art. 3</w:t>
      </w:r>
      <w:r w:rsidR="004E1951" w:rsidRPr="002F3A4E">
        <w:t>7 - Integrazione della disciplina sull’orario multiperiodale</w:t>
      </w:r>
      <w:bookmarkEnd w:id="88"/>
    </w:p>
    <w:p w14:paraId="43678013" w14:textId="05BF2D4F" w:rsidR="004E1951" w:rsidRPr="002F3A4E" w:rsidRDefault="004E1951">
      <w:pPr>
        <w:pStyle w:val="Paragrafoelenco"/>
        <w:keepNext/>
        <w:numPr>
          <w:ilvl w:val="0"/>
          <w:numId w:val="30"/>
        </w:num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Il numero delle settimane in cui i dipendenti possono svolgere una prestazione aggiuntiva o ridotta nell’ambito dell’orario multi periodale di cui all’articolo </w:t>
      </w:r>
      <w:r w:rsidR="00B33C4A" w:rsidRPr="002F3A4E">
        <w:rPr>
          <w:rFonts w:asciiTheme="minorHAnsi" w:hAnsiTheme="minorHAnsi" w:cstheme="minorHAnsi"/>
          <w:sz w:val="24"/>
          <w:szCs w:val="24"/>
        </w:rPr>
        <w:t>31</w:t>
      </w:r>
      <w:r w:rsidRPr="002F3A4E">
        <w:rPr>
          <w:rFonts w:asciiTheme="minorHAnsi" w:hAnsiTheme="minorHAnsi" w:cstheme="minorHAnsi"/>
          <w:sz w:val="24"/>
          <w:szCs w:val="24"/>
        </w:rPr>
        <w:t xml:space="preserve"> del CCNL </w:t>
      </w:r>
      <w:r w:rsidR="00B33C4A" w:rsidRPr="002F3A4E">
        <w:rPr>
          <w:rFonts w:asciiTheme="minorHAnsi" w:hAnsiTheme="minorHAnsi" w:cstheme="minorHAnsi"/>
          <w:sz w:val="24"/>
          <w:szCs w:val="24"/>
        </w:rPr>
        <w:t xml:space="preserve">2022 </w:t>
      </w:r>
      <w:r w:rsidRPr="002F3A4E">
        <w:rPr>
          <w:rFonts w:asciiTheme="minorHAnsi" w:hAnsiTheme="minorHAnsi" w:cstheme="minorHAnsi"/>
          <w:sz w:val="24"/>
          <w:szCs w:val="24"/>
        </w:rPr>
        <w:t xml:space="preserve">è fissato, rispettivamente, in </w:t>
      </w:r>
      <w:r w:rsidR="00CA21C9" w:rsidRPr="002F3A4E">
        <w:rPr>
          <w:rFonts w:asciiTheme="minorHAnsi" w:hAnsiTheme="minorHAnsi" w:cstheme="minorHAnsi"/>
          <w:sz w:val="24"/>
          <w:szCs w:val="24"/>
        </w:rPr>
        <w:t>6 mesi</w:t>
      </w:r>
      <w:r w:rsidRPr="002F3A4E">
        <w:rPr>
          <w:rFonts w:asciiTheme="minorHAnsi" w:hAnsiTheme="minorHAnsi" w:cstheme="minorHAnsi"/>
          <w:sz w:val="24"/>
          <w:szCs w:val="24"/>
        </w:rPr>
        <w:t xml:space="preserve"> su base annua (</w:t>
      </w:r>
      <w:proofErr w:type="spellStart"/>
      <w:r w:rsidRPr="002F3A4E">
        <w:rPr>
          <w:rFonts w:asciiTheme="minorHAnsi" w:hAnsiTheme="minorHAnsi" w:cstheme="minorHAnsi"/>
          <w:sz w:val="24"/>
          <w:szCs w:val="24"/>
        </w:rPr>
        <w:t>nda</w:t>
      </w:r>
      <w:proofErr w:type="spellEnd"/>
      <w:r w:rsidRPr="002F3A4E">
        <w:rPr>
          <w:rFonts w:asciiTheme="minorHAnsi" w:hAnsiTheme="minorHAnsi" w:cstheme="minorHAnsi"/>
          <w:sz w:val="24"/>
          <w:szCs w:val="24"/>
        </w:rPr>
        <w:t xml:space="preserve"> il CCNL le fissa in 13</w:t>
      </w:r>
      <w:r w:rsidR="00CA21C9" w:rsidRPr="002F3A4E">
        <w:rPr>
          <w:rFonts w:asciiTheme="minorHAnsi" w:hAnsiTheme="minorHAnsi" w:cstheme="minorHAnsi"/>
          <w:sz w:val="24"/>
          <w:szCs w:val="24"/>
        </w:rPr>
        <w:t xml:space="preserve"> settimane</w:t>
      </w:r>
      <w:r w:rsidRPr="002F3A4E">
        <w:rPr>
          <w:rFonts w:asciiTheme="minorHAnsi" w:hAnsiTheme="minorHAnsi" w:cstheme="minorHAnsi"/>
          <w:sz w:val="24"/>
          <w:szCs w:val="24"/>
        </w:rPr>
        <w:t>) per le attività che sono previamente individuate dall’ente sulla base di comprovate esigenze organizzative precipuamente dirette a garantire la qualità dei servizi erogati.</w:t>
      </w:r>
    </w:p>
    <w:p w14:paraId="74A93A28" w14:textId="77777777" w:rsidR="004E1951" w:rsidRPr="002F3A4E" w:rsidRDefault="004E1951" w:rsidP="00EA5765">
      <w:pPr>
        <w:keepNext/>
        <w:spacing w:before="120" w:after="120"/>
        <w:jc w:val="center"/>
        <w:rPr>
          <w:rFonts w:asciiTheme="minorHAnsi" w:hAnsiTheme="minorHAnsi" w:cstheme="minorHAnsi"/>
          <w:i/>
          <w:sz w:val="24"/>
          <w:szCs w:val="24"/>
        </w:rPr>
      </w:pPr>
    </w:p>
    <w:p w14:paraId="1B29135C" w14:textId="7F2B8700" w:rsidR="004E1951" w:rsidRPr="002F3A4E" w:rsidRDefault="00EA0BBC" w:rsidP="00B32630">
      <w:pPr>
        <w:pStyle w:val="Titolo2"/>
      </w:pPr>
      <w:bookmarkStart w:id="89" w:name="_Toc156391285"/>
      <w:r w:rsidRPr="002F3A4E">
        <w:t>Art. 3</w:t>
      </w:r>
      <w:r w:rsidR="004E1951" w:rsidRPr="002F3A4E">
        <w:t>8 - Arco temporale per la verifica del rispetto del tetto massimo di 48 ore settimanali</w:t>
      </w:r>
      <w:bookmarkEnd w:id="89"/>
      <w:r w:rsidR="004E1951" w:rsidRPr="002F3A4E">
        <w:t xml:space="preserve"> </w:t>
      </w:r>
    </w:p>
    <w:p w14:paraId="11D86998" w14:textId="4B58596A" w:rsidR="004E1951" w:rsidRPr="002F3A4E" w:rsidRDefault="004E1951">
      <w:pPr>
        <w:numPr>
          <w:ilvl w:val="0"/>
          <w:numId w:val="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L’arco temporale entro cui deve essere verificato il rispetto del tetto orario massimo di 48 ore medie settimanali può essere aumentato fino al tetto massimo di </w:t>
      </w:r>
      <w:r w:rsidR="000D1D81" w:rsidRPr="002F3A4E">
        <w:rPr>
          <w:rFonts w:asciiTheme="minorHAnsi" w:hAnsiTheme="minorHAnsi" w:cstheme="minorHAnsi"/>
          <w:sz w:val="24"/>
          <w:szCs w:val="24"/>
        </w:rPr>
        <w:t>10</w:t>
      </w:r>
      <w:r w:rsidRPr="002F3A4E">
        <w:rPr>
          <w:rFonts w:asciiTheme="minorHAnsi" w:hAnsiTheme="minorHAnsi" w:cstheme="minorHAnsi"/>
          <w:sz w:val="24"/>
          <w:szCs w:val="24"/>
        </w:rPr>
        <w:t xml:space="preserve"> mesi in presenza di comprovate esigenze organizzative precipuamente dirette a garantire la qualità dei servizi erogati che sono previamente individuate dall'ente, sentiti i soggetti sindacali.</w:t>
      </w:r>
    </w:p>
    <w:p w14:paraId="3657B666" w14:textId="77777777" w:rsidR="004E1951" w:rsidRPr="002F3A4E" w:rsidRDefault="004E1951" w:rsidP="00EA576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567" w:hanging="567"/>
        <w:jc w:val="both"/>
        <w:rPr>
          <w:rFonts w:asciiTheme="minorHAnsi" w:hAnsiTheme="minorHAnsi" w:cstheme="minorHAnsi"/>
          <w:sz w:val="24"/>
          <w:szCs w:val="24"/>
        </w:rPr>
      </w:pPr>
    </w:p>
    <w:p w14:paraId="5DFD3A26" w14:textId="41755573" w:rsidR="004E1951" w:rsidRPr="002F3A4E" w:rsidRDefault="00EA0BBC" w:rsidP="00B32630">
      <w:pPr>
        <w:pStyle w:val="Titolo2"/>
        <w:rPr>
          <w:lang w:val="it-IT"/>
        </w:rPr>
      </w:pPr>
      <w:bookmarkStart w:id="90" w:name="_Toc156391286"/>
      <w:r w:rsidRPr="002F3A4E">
        <w:lastRenderedPageBreak/>
        <w:t>Art. 3</w:t>
      </w:r>
      <w:r w:rsidR="004E1951" w:rsidRPr="002F3A4E">
        <w:t>9 - Individuazione delle gravi condizioni familiari che consentono l’elevazione del contingente massimo di rapporti di lavoro a tempo parziale</w:t>
      </w:r>
      <w:r w:rsidR="00133A93" w:rsidRPr="002F3A4E">
        <w:rPr>
          <w:lang w:val="it-IT"/>
        </w:rPr>
        <w:t>, di cui all’art. 53 c. 2 del CCNL 2018</w:t>
      </w:r>
      <w:bookmarkEnd w:id="90"/>
    </w:p>
    <w:p w14:paraId="56ACAE80" w14:textId="06131616" w:rsidR="004E1951" w:rsidRPr="002F3A4E" w:rsidRDefault="004E1951" w:rsidP="00F35D26">
      <w:pPr>
        <w:pStyle w:val="Corpodeltesto3"/>
        <w:ind w:left="284" w:hanging="284"/>
        <w:jc w:val="both"/>
        <w:rPr>
          <w:rFonts w:asciiTheme="minorHAnsi" w:hAnsiTheme="minorHAnsi" w:cstheme="minorHAnsi"/>
        </w:rPr>
      </w:pPr>
      <w:r w:rsidRPr="002F3A4E">
        <w:rPr>
          <w:rFonts w:asciiTheme="minorHAnsi" w:hAnsiTheme="minorHAnsi" w:cstheme="minorHAnsi"/>
        </w:rPr>
        <w:t xml:space="preserve">1. Si conviene la possibilità di incrementare fino al 10% rispetto al tetto massimo per ogni </w:t>
      </w:r>
      <w:proofErr w:type="gramStart"/>
      <w:r w:rsidR="00B94B87" w:rsidRPr="002F3A4E">
        <w:rPr>
          <w:rFonts w:asciiTheme="minorHAnsi" w:hAnsiTheme="minorHAnsi" w:cstheme="minorHAnsi"/>
        </w:rPr>
        <w:t xml:space="preserve">area </w:t>
      </w:r>
      <w:r w:rsidRPr="002F3A4E">
        <w:rPr>
          <w:rFonts w:asciiTheme="minorHAnsi" w:hAnsiTheme="minorHAnsi" w:cstheme="minorHAnsi"/>
        </w:rPr>
        <w:t xml:space="preserve"> dei</w:t>
      </w:r>
      <w:proofErr w:type="gramEnd"/>
      <w:r w:rsidRPr="002F3A4E">
        <w:rPr>
          <w:rFonts w:asciiTheme="minorHAnsi" w:hAnsiTheme="minorHAnsi" w:cstheme="minorHAnsi"/>
        </w:rPr>
        <w:t xml:space="preserve"> dipendenti in part time, tetto che è fissato dal CCNL nel 25% del personale previsto in dotazione organica in ogni </w:t>
      </w:r>
      <w:r w:rsidR="00B94B87" w:rsidRPr="002F3A4E">
        <w:rPr>
          <w:rFonts w:asciiTheme="minorHAnsi" w:hAnsiTheme="minorHAnsi" w:cstheme="minorHAnsi"/>
        </w:rPr>
        <w:t xml:space="preserve">area </w:t>
      </w:r>
      <w:r w:rsidRPr="002F3A4E">
        <w:rPr>
          <w:rFonts w:asciiTheme="minorHAnsi" w:hAnsiTheme="minorHAnsi" w:cstheme="minorHAnsi"/>
        </w:rPr>
        <w:t>, nei casi di dipendenti con parenti</w:t>
      </w:r>
      <w:r w:rsidR="00DF32C0" w:rsidRPr="002F3A4E">
        <w:rPr>
          <w:rFonts w:asciiTheme="minorHAnsi" w:hAnsiTheme="minorHAnsi" w:cstheme="minorHAnsi"/>
        </w:rPr>
        <w:t xml:space="preserve"> o affini</w:t>
      </w:r>
      <w:r w:rsidRPr="002F3A4E">
        <w:rPr>
          <w:rFonts w:asciiTheme="minorHAnsi" w:hAnsiTheme="minorHAnsi" w:cstheme="minorHAnsi"/>
        </w:rPr>
        <w:t xml:space="preserve"> d</w:t>
      </w:r>
      <w:r w:rsidR="00DF32C0" w:rsidRPr="002F3A4E">
        <w:rPr>
          <w:rFonts w:asciiTheme="minorHAnsi" w:hAnsiTheme="minorHAnsi" w:cstheme="minorHAnsi"/>
        </w:rPr>
        <w:t>i 1°-2° grado che siano:</w:t>
      </w:r>
    </w:p>
    <w:p w14:paraId="39AF5784" w14:textId="6504E9EE" w:rsidR="004E1951" w:rsidRPr="002F3A4E" w:rsidRDefault="00EA0BBC">
      <w:pPr>
        <w:numPr>
          <w:ilvl w:val="0"/>
          <w:numId w:val="45"/>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I</w:t>
      </w:r>
      <w:r w:rsidR="004E1951" w:rsidRPr="002F3A4E">
        <w:rPr>
          <w:rFonts w:asciiTheme="minorHAnsi" w:hAnsiTheme="minorHAnsi" w:cstheme="minorHAnsi"/>
          <w:sz w:val="24"/>
          <w:szCs w:val="24"/>
        </w:rPr>
        <w:t>n gravi condizioni di salute;</w:t>
      </w:r>
    </w:p>
    <w:p w14:paraId="16BD35D4" w14:textId="77DCB8E2" w:rsidR="004E1951" w:rsidRPr="002F3A4E" w:rsidRDefault="00EA0BBC">
      <w:pPr>
        <w:numPr>
          <w:ilvl w:val="0"/>
          <w:numId w:val="45"/>
        </w:numPr>
        <w:autoSpaceDE/>
        <w:autoSpaceDN/>
        <w:jc w:val="both"/>
        <w:rPr>
          <w:rFonts w:asciiTheme="minorHAnsi" w:hAnsiTheme="minorHAnsi" w:cstheme="minorHAnsi"/>
          <w:sz w:val="24"/>
          <w:szCs w:val="24"/>
        </w:rPr>
      </w:pPr>
      <w:r w:rsidRPr="002F3A4E">
        <w:rPr>
          <w:rFonts w:asciiTheme="minorHAnsi" w:hAnsiTheme="minorHAnsi" w:cstheme="minorHAnsi"/>
          <w:sz w:val="24"/>
          <w:szCs w:val="24"/>
        </w:rPr>
        <w:t>C</w:t>
      </w:r>
      <w:r w:rsidR="004E1951" w:rsidRPr="002F3A4E">
        <w:rPr>
          <w:rFonts w:asciiTheme="minorHAnsi" w:hAnsiTheme="minorHAnsi" w:cstheme="minorHAnsi"/>
          <w:sz w:val="24"/>
          <w:szCs w:val="24"/>
        </w:rPr>
        <w:t>on gravi situazioni di disagio.</w:t>
      </w:r>
    </w:p>
    <w:p w14:paraId="2584116D" w14:textId="77777777" w:rsidR="00DD02B2" w:rsidRPr="002F3A4E" w:rsidRDefault="00DD02B2" w:rsidP="00267FE9">
      <w:pPr>
        <w:rPr>
          <w:rFonts w:asciiTheme="minorHAnsi" w:hAnsiTheme="minorHAnsi" w:cstheme="minorHAnsi"/>
          <w:sz w:val="24"/>
          <w:szCs w:val="24"/>
        </w:rPr>
      </w:pPr>
    </w:p>
    <w:p w14:paraId="292BAF6E" w14:textId="466D1642" w:rsidR="004E1951" w:rsidRPr="002F3A4E" w:rsidRDefault="004E1951" w:rsidP="00B32630">
      <w:pPr>
        <w:pStyle w:val="Titolo2"/>
      </w:pPr>
      <w:bookmarkStart w:id="91" w:name="_Toc156391287"/>
      <w:r w:rsidRPr="002F3A4E">
        <w:t xml:space="preserve">Art. </w:t>
      </w:r>
      <w:r w:rsidR="00BE7E7C" w:rsidRPr="002F3A4E">
        <w:rPr>
          <w:lang w:val="it-IT"/>
        </w:rPr>
        <w:t>4</w:t>
      </w:r>
      <w:r w:rsidRPr="002F3A4E">
        <w:t xml:space="preserve">0 - Riflessi sulla qualità del lavoro e sulla professionalità delle innovazioni tecnologiche inerenti </w:t>
      </w:r>
      <w:proofErr w:type="gramStart"/>
      <w:r w:rsidRPr="002F3A4E">
        <w:t>l’organizzazione</w:t>
      </w:r>
      <w:proofErr w:type="gramEnd"/>
      <w:r w:rsidRPr="002F3A4E">
        <w:t xml:space="preserve"> di servizi</w:t>
      </w:r>
      <w:bookmarkEnd w:id="91"/>
    </w:p>
    <w:p w14:paraId="0BF5E0B6" w14:textId="77777777" w:rsidR="004E1951" w:rsidRPr="002F3A4E" w:rsidRDefault="004E1951">
      <w:pPr>
        <w:numPr>
          <w:ilvl w:val="0"/>
          <w:numId w:val="4"/>
        </w:numPr>
        <w:tabs>
          <w:tab w:val="left" w:leader="dot" w:pos="7111"/>
          <w:tab w:val="left" w:pos="7377"/>
          <w:tab w:val="right" w:pos="8080"/>
        </w:tabs>
        <w:spacing w:before="120" w:after="120"/>
        <w:ind w:left="284" w:right="-7" w:hanging="284"/>
        <w:jc w:val="both"/>
        <w:rPr>
          <w:rFonts w:asciiTheme="minorHAnsi" w:hAnsiTheme="minorHAnsi" w:cstheme="minorHAnsi"/>
          <w:sz w:val="24"/>
          <w:szCs w:val="24"/>
        </w:rPr>
      </w:pPr>
      <w:r w:rsidRPr="002F3A4E">
        <w:rPr>
          <w:rFonts w:asciiTheme="minorHAnsi" w:hAnsiTheme="minorHAnsi" w:cstheme="minorHAnsi"/>
          <w:sz w:val="24"/>
          <w:szCs w:val="24"/>
        </w:rPr>
        <w:t>Le parti convengono che la introduzione di nuove tecnologie che producono effetti sulla organizzazione dei servizi e/o sulla qualità del lavoro sia oggetto di preventiva informazione ai soggetti sindacali, che possono avanzare proposte di cui l’ente è obbligato a tenere conto e su cui può formulare delle riserve o delle ragioni di contrarietà solo in presenza di documentate esigenze organizzative.</w:t>
      </w:r>
    </w:p>
    <w:p w14:paraId="72BA601C" w14:textId="77777777" w:rsidR="004E1951" w:rsidRPr="002F3A4E" w:rsidRDefault="004E1951" w:rsidP="00267FE9">
      <w:pPr>
        <w:rPr>
          <w:rFonts w:asciiTheme="minorHAnsi" w:hAnsiTheme="minorHAnsi" w:cstheme="minorHAnsi"/>
          <w:sz w:val="24"/>
          <w:szCs w:val="24"/>
        </w:rPr>
      </w:pPr>
    </w:p>
    <w:p w14:paraId="730602A3" w14:textId="618ABD0D" w:rsidR="004E1951" w:rsidRPr="002F3A4E" w:rsidRDefault="00BE7E7C" w:rsidP="00B32630">
      <w:pPr>
        <w:pStyle w:val="Titolo2"/>
      </w:pPr>
      <w:bookmarkStart w:id="92" w:name="_Toc156391288"/>
      <w:r w:rsidRPr="002F3A4E">
        <w:t>Art. 4</w:t>
      </w:r>
      <w:r w:rsidR="004E1951" w:rsidRPr="002F3A4E">
        <w:t>1 - Integrazione dei criteri per la individuazione del personale esentato dai turni notturni</w:t>
      </w:r>
      <w:bookmarkEnd w:id="92"/>
    </w:p>
    <w:p w14:paraId="48A019C8" w14:textId="00CF886F" w:rsidR="004E1951" w:rsidRPr="002F3A4E" w:rsidRDefault="005B3F34">
      <w:pPr>
        <w:numPr>
          <w:ilvl w:val="0"/>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S</w:t>
      </w:r>
      <w:r w:rsidR="004E1951" w:rsidRPr="002F3A4E">
        <w:rPr>
          <w:rFonts w:asciiTheme="minorHAnsi" w:hAnsiTheme="minorHAnsi" w:cstheme="minorHAnsi"/>
          <w:sz w:val="24"/>
          <w:szCs w:val="24"/>
        </w:rPr>
        <w:t xml:space="preserve">ono esentati dai turni notturni a richiesta i dipendenti </w:t>
      </w:r>
      <w:r w:rsidRPr="002F3A4E">
        <w:rPr>
          <w:rFonts w:asciiTheme="minorHAnsi" w:hAnsiTheme="minorHAnsi" w:cstheme="minorHAnsi"/>
          <w:sz w:val="24"/>
          <w:szCs w:val="24"/>
        </w:rPr>
        <w:t xml:space="preserve">che si trovino in particolari situazioni personali, sociali o familiari, in particolare che: </w:t>
      </w:r>
    </w:p>
    <w:p w14:paraId="3BD56B0D" w14:textId="196F40A3" w:rsidR="005B3F34" w:rsidRPr="002F3A4E" w:rsidRDefault="005B3F34">
      <w:pPr>
        <w:numPr>
          <w:ilvl w:val="1"/>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beneficino delle tutele connesse alla maternità o paternità di cui al D.Lgs. n. 151/2001;</w:t>
      </w:r>
    </w:p>
    <w:p w14:paraId="05789C6E" w14:textId="546D7E70" w:rsidR="005B3F34" w:rsidRPr="002F3A4E" w:rsidRDefault="005B3F34">
      <w:pPr>
        <w:numPr>
          <w:ilvl w:val="1"/>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assistano familiari portatori di handicap ai sensi della legge n. 104/1992;</w:t>
      </w:r>
    </w:p>
    <w:p w14:paraId="3B3A4121" w14:textId="101309A9" w:rsidR="005B3F34" w:rsidRPr="002F3A4E" w:rsidRDefault="005B3F34">
      <w:pPr>
        <w:numPr>
          <w:ilvl w:val="1"/>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siano inseriti in progetti terapeutici di recupero di cui all’art. 44 del CCNL 2018;</w:t>
      </w:r>
    </w:p>
    <w:p w14:paraId="0DF7A52C" w14:textId="56E4FD54" w:rsidR="005B3F34" w:rsidRPr="002F3A4E" w:rsidRDefault="005B3F34">
      <w:pPr>
        <w:numPr>
          <w:ilvl w:val="1"/>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Theme="minorHAnsi" w:hAnsiTheme="minorHAnsi" w:cstheme="minorHAnsi"/>
          <w:sz w:val="24"/>
          <w:szCs w:val="24"/>
        </w:rPr>
      </w:pPr>
      <w:r w:rsidRPr="002F3A4E">
        <w:rPr>
          <w:rFonts w:asciiTheme="minorHAnsi" w:hAnsiTheme="minorHAnsi" w:cstheme="minorHAnsi"/>
          <w:sz w:val="24"/>
          <w:szCs w:val="24"/>
        </w:rPr>
        <w:t>si trovino in situazione di necessità connesse alla frequenza dei propri figli di asili nido, scuole materne e scuole primarie;</w:t>
      </w:r>
    </w:p>
    <w:p w14:paraId="1F868D46" w14:textId="4874483C" w:rsidR="005B3F34" w:rsidRPr="002F3A4E" w:rsidRDefault="005B3F34">
      <w:pPr>
        <w:numPr>
          <w:ilvl w:val="1"/>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Theme="minorHAnsi" w:hAnsiTheme="minorHAnsi" w:cstheme="minorHAnsi"/>
          <w:sz w:val="24"/>
          <w:szCs w:val="24"/>
        </w:rPr>
      </w:pPr>
      <w:r w:rsidRPr="002F3A4E">
        <w:rPr>
          <w:rFonts w:asciiTheme="minorHAnsi" w:hAnsiTheme="minorHAnsi" w:cstheme="minorHAnsi"/>
          <w:sz w:val="24"/>
          <w:szCs w:val="24"/>
        </w:rPr>
        <w:t>siano impegnati in attività di volontariato in base alle disposizioni di legge vigenti.</w:t>
      </w:r>
    </w:p>
    <w:p w14:paraId="4109DD28" w14:textId="77777777" w:rsidR="004E1951" w:rsidRPr="002F3A4E" w:rsidRDefault="004E1951">
      <w:pPr>
        <w:numPr>
          <w:ilvl w:val="0"/>
          <w:numId w:val="31"/>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Compatibilmente con le esigenze di servizio nella individuazione del personale assegnato ai turni notturni si tiene conto delle disponibilità individuali.</w:t>
      </w:r>
    </w:p>
    <w:p w14:paraId="327616A8" w14:textId="77777777" w:rsidR="004E1951" w:rsidRPr="002F3A4E" w:rsidRDefault="004E1951" w:rsidP="00EA5765">
      <w:pPr>
        <w:spacing w:before="120" w:after="120"/>
        <w:jc w:val="center"/>
        <w:rPr>
          <w:rFonts w:asciiTheme="minorHAnsi" w:hAnsiTheme="minorHAnsi" w:cstheme="minorHAnsi"/>
          <w:b/>
          <w:sz w:val="24"/>
          <w:szCs w:val="24"/>
        </w:rPr>
      </w:pPr>
      <w:bookmarkStart w:id="93" w:name="_Toc80249414"/>
      <w:bookmarkStart w:id="94" w:name="_Toc80249734"/>
      <w:bookmarkStart w:id="95" w:name="_Toc80250104"/>
      <w:bookmarkStart w:id="96" w:name="_Toc80250206"/>
      <w:bookmarkStart w:id="97" w:name="_Toc80250487"/>
      <w:bookmarkStart w:id="98" w:name="_Toc84223073"/>
      <w:bookmarkStart w:id="99" w:name="_Toc84398280"/>
      <w:bookmarkStart w:id="100" w:name="_Toc86064236"/>
      <w:bookmarkStart w:id="101" w:name="_Toc86460762"/>
    </w:p>
    <w:p w14:paraId="774FFDAD" w14:textId="0C1700F8" w:rsidR="004E1951" w:rsidRPr="002F3A4E" w:rsidRDefault="004E1951" w:rsidP="00B32630">
      <w:pPr>
        <w:pStyle w:val="Titolo2"/>
      </w:pPr>
      <w:bookmarkStart w:id="102" w:name="_Toc156391289"/>
      <w:r w:rsidRPr="002F3A4E">
        <w:t xml:space="preserve">Art. </w:t>
      </w:r>
      <w:bookmarkEnd w:id="93"/>
      <w:bookmarkEnd w:id="94"/>
      <w:bookmarkEnd w:id="95"/>
      <w:bookmarkEnd w:id="96"/>
      <w:bookmarkEnd w:id="97"/>
      <w:bookmarkEnd w:id="98"/>
      <w:bookmarkEnd w:id="99"/>
      <w:bookmarkEnd w:id="100"/>
      <w:bookmarkEnd w:id="101"/>
      <w:r w:rsidR="00BE7E7C" w:rsidRPr="002F3A4E">
        <w:t>4</w:t>
      </w:r>
      <w:r w:rsidRPr="002F3A4E">
        <w:t xml:space="preserve">2 - </w:t>
      </w:r>
      <w:bookmarkStart w:id="103" w:name="_Toc80249415"/>
      <w:bookmarkStart w:id="104" w:name="_Toc80249735"/>
      <w:bookmarkStart w:id="105" w:name="_Toc80250105"/>
      <w:bookmarkStart w:id="106" w:name="_Toc80250207"/>
      <w:bookmarkStart w:id="107" w:name="_Toc80250488"/>
      <w:bookmarkStart w:id="108" w:name="_Toc84223074"/>
      <w:bookmarkStart w:id="109" w:name="_Toc84398281"/>
      <w:bookmarkStart w:id="110" w:name="_Toc86064237"/>
      <w:bookmarkStart w:id="111" w:name="_Toc86460763"/>
      <w:r w:rsidRPr="002F3A4E">
        <w:t>Destinazione di una quota parte del rimborso spese per ogni notificazione di atti dell’amministrazione finanziaria per essere finalizzata all’erogazione di incentivi alla produttività a favore dei messi notificatori</w:t>
      </w:r>
      <w:bookmarkEnd w:id="102"/>
      <w:bookmarkEnd w:id="103"/>
      <w:bookmarkEnd w:id="104"/>
      <w:bookmarkEnd w:id="105"/>
      <w:bookmarkEnd w:id="106"/>
      <w:bookmarkEnd w:id="107"/>
      <w:bookmarkEnd w:id="108"/>
      <w:bookmarkEnd w:id="109"/>
      <w:bookmarkEnd w:id="110"/>
      <w:bookmarkEnd w:id="111"/>
    </w:p>
    <w:p w14:paraId="52C3BD19" w14:textId="5854BE3A" w:rsidR="004E1951" w:rsidRPr="002F3A4E" w:rsidRDefault="004E1951" w:rsidP="00EA5765">
      <w:pPr>
        <w:pStyle w:val="Corpodeltesto3"/>
        <w:spacing w:before="120" w:after="120"/>
        <w:ind w:left="284" w:hanging="284"/>
        <w:jc w:val="both"/>
        <w:rPr>
          <w:rFonts w:asciiTheme="minorHAnsi" w:hAnsiTheme="minorHAnsi" w:cstheme="minorHAnsi"/>
        </w:rPr>
      </w:pPr>
      <w:r w:rsidRPr="002F3A4E">
        <w:rPr>
          <w:rFonts w:asciiTheme="minorHAnsi" w:hAnsiTheme="minorHAnsi" w:cstheme="minorHAnsi"/>
        </w:rPr>
        <w:t xml:space="preserve">1. Le parti concordano che esistono le condizioni finanziarie per la destinazione di una quota parte del rimborso spese per ogni notificazione di atti dell’Amministrazione Finanziaria al fondo di cui all’art. </w:t>
      </w:r>
      <w:r w:rsidR="00C407D5" w:rsidRPr="002F3A4E">
        <w:rPr>
          <w:rFonts w:asciiTheme="minorHAnsi" w:hAnsiTheme="minorHAnsi" w:cstheme="minorHAnsi"/>
        </w:rPr>
        <w:t>79</w:t>
      </w:r>
      <w:r w:rsidRPr="002F3A4E">
        <w:rPr>
          <w:rFonts w:asciiTheme="minorHAnsi" w:hAnsiTheme="minorHAnsi" w:cstheme="minorHAnsi"/>
        </w:rPr>
        <w:t xml:space="preserve"> del CCNL </w:t>
      </w:r>
      <w:r w:rsidR="00C407D5" w:rsidRPr="002F3A4E">
        <w:rPr>
          <w:rFonts w:asciiTheme="minorHAnsi" w:hAnsiTheme="minorHAnsi" w:cstheme="minorHAnsi"/>
        </w:rPr>
        <w:t>2022</w:t>
      </w:r>
      <w:r w:rsidRPr="002F3A4E">
        <w:rPr>
          <w:rFonts w:asciiTheme="minorHAnsi" w:hAnsiTheme="minorHAnsi" w:cstheme="minorHAnsi"/>
        </w:rPr>
        <w:t>, per essere finalizzata all’erogazione di incentivi di produttività a favore dei messi notificatori.</w:t>
      </w:r>
    </w:p>
    <w:p w14:paraId="3A3A4D9C" w14:textId="05BEAADA" w:rsidR="004E1951" w:rsidRPr="002F3A4E" w:rsidRDefault="004E1951" w:rsidP="00EA5765">
      <w:pPr>
        <w:pStyle w:val="Corpodeltesto3"/>
        <w:spacing w:before="120" w:after="120"/>
        <w:ind w:left="284" w:hanging="284"/>
        <w:jc w:val="both"/>
        <w:rPr>
          <w:rFonts w:asciiTheme="minorHAnsi" w:hAnsiTheme="minorHAnsi" w:cstheme="minorHAnsi"/>
        </w:rPr>
      </w:pPr>
      <w:r w:rsidRPr="002F3A4E">
        <w:rPr>
          <w:rFonts w:asciiTheme="minorHAnsi" w:hAnsiTheme="minorHAnsi" w:cstheme="minorHAnsi"/>
        </w:rPr>
        <w:t xml:space="preserve">2. All’incentivazione dei messi notificatori viene destinata la quota parte del </w:t>
      </w:r>
      <w:r w:rsidR="005609F6" w:rsidRPr="002F3A4E">
        <w:rPr>
          <w:rFonts w:asciiTheme="minorHAnsi" w:hAnsiTheme="minorHAnsi" w:cstheme="minorHAnsi"/>
        </w:rPr>
        <w:t>50</w:t>
      </w:r>
      <w:r w:rsidRPr="002F3A4E">
        <w:rPr>
          <w:rFonts w:asciiTheme="minorHAnsi" w:hAnsiTheme="minorHAnsi" w:cstheme="minorHAnsi"/>
        </w:rPr>
        <w:t>% del rimborso spese effettuato dall’Amministrazione Finanziaria all’Ente, una volta che questo sia stato introitato e con esclusione delle eventuali spese postali resesi necessarie per le notifiche.</w:t>
      </w:r>
    </w:p>
    <w:p w14:paraId="69C0383B" w14:textId="761F0CCD" w:rsidR="004E1951" w:rsidRPr="002F3A4E" w:rsidRDefault="004E1951" w:rsidP="00EA5765">
      <w:pPr>
        <w:pStyle w:val="Corpodeltesto3"/>
        <w:spacing w:before="120" w:after="120"/>
        <w:ind w:left="284" w:hanging="284"/>
        <w:jc w:val="both"/>
        <w:rPr>
          <w:rFonts w:asciiTheme="minorHAnsi" w:hAnsiTheme="minorHAnsi" w:cstheme="minorHAnsi"/>
        </w:rPr>
      </w:pPr>
      <w:r w:rsidRPr="002F3A4E">
        <w:rPr>
          <w:rFonts w:asciiTheme="minorHAnsi" w:hAnsiTheme="minorHAnsi" w:cstheme="minorHAnsi"/>
        </w:rPr>
        <w:t xml:space="preserve">3. La liquidazione di tale incentivazione avverrà in un’unica soluzione annua ed i compensi saranno erogati tra i messi notificatori, per il </w:t>
      </w:r>
      <w:r w:rsidR="005609F6" w:rsidRPr="002F3A4E">
        <w:rPr>
          <w:rFonts w:asciiTheme="minorHAnsi" w:hAnsiTheme="minorHAnsi" w:cstheme="minorHAnsi"/>
        </w:rPr>
        <w:t>50%</w:t>
      </w:r>
      <w:r w:rsidRPr="002F3A4E">
        <w:rPr>
          <w:rFonts w:asciiTheme="minorHAnsi" w:hAnsiTheme="minorHAnsi" w:cstheme="minorHAnsi"/>
        </w:rPr>
        <w:t xml:space="preserve"> in proporzione alle notifiche effettuate per conto </w:t>
      </w:r>
      <w:r w:rsidRPr="002F3A4E">
        <w:rPr>
          <w:rFonts w:asciiTheme="minorHAnsi" w:hAnsiTheme="minorHAnsi" w:cstheme="minorHAnsi"/>
        </w:rPr>
        <w:lastRenderedPageBreak/>
        <w:t xml:space="preserve">dell’Amministrazione Finanziaria, e per il restante </w:t>
      </w:r>
      <w:r w:rsidR="005609F6" w:rsidRPr="002F3A4E">
        <w:rPr>
          <w:rFonts w:asciiTheme="minorHAnsi" w:hAnsiTheme="minorHAnsi" w:cstheme="minorHAnsi"/>
        </w:rPr>
        <w:t>50%</w:t>
      </w:r>
      <w:r w:rsidRPr="002F3A4E">
        <w:rPr>
          <w:rFonts w:asciiTheme="minorHAnsi" w:hAnsiTheme="minorHAnsi" w:cstheme="minorHAnsi"/>
        </w:rPr>
        <w:t xml:space="preserve"> in proporzione al numero di notifiche effettuate complessivamente.</w:t>
      </w:r>
    </w:p>
    <w:p w14:paraId="203B1C9F" w14:textId="77777777" w:rsidR="003E55E9" w:rsidRPr="002F3A4E" w:rsidRDefault="003E55E9" w:rsidP="00EA5765">
      <w:pPr>
        <w:pStyle w:val="Corpodeltesto3"/>
        <w:spacing w:before="120" w:after="120"/>
        <w:ind w:left="284" w:hanging="284"/>
        <w:jc w:val="both"/>
        <w:rPr>
          <w:rFonts w:asciiTheme="minorHAnsi" w:hAnsiTheme="minorHAnsi" w:cstheme="minorHAnsi"/>
        </w:rPr>
      </w:pPr>
    </w:p>
    <w:p w14:paraId="6A698BFA" w14:textId="77777777" w:rsidR="00B13109" w:rsidRPr="002F3A4E" w:rsidRDefault="004E1951" w:rsidP="00B32630">
      <w:pPr>
        <w:pStyle w:val="Titolo2"/>
      </w:pPr>
      <w:bookmarkStart w:id="112" w:name="_Toc84002588"/>
      <w:bookmarkStart w:id="113" w:name="_Toc84003571"/>
      <w:bookmarkStart w:id="114" w:name="_Toc84004093"/>
      <w:bookmarkStart w:id="115" w:name="_Toc84004440"/>
      <w:bookmarkStart w:id="116" w:name="_Toc86197000"/>
      <w:bookmarkStart w:id="117" w:name="_Toc86197143"/>
      <w:bookmarkStart w:id="118" w:name="_Toc86460770"/>
      <w:bookmarkStart w:id="119" w:name="_Toc156391290"/>
      <w:r w:rsidRPr="002F3A4E">
        <w:t xml:space="preserve">Art. </w:t>
      </w:r>
      <w:bookmarkEnd w:id="112"/>
      <w:bookmarkEnd w:id="113"/>
      <w:bookmarkEnd w:id="114"/>
      <w:bookmarkEnd w:id="115"/>
      <w:bookmarkEnd w:id="116"/>
      <w:bookmarkEnd w:id="117"/>
      <w:bookmarkEnd w:id="118"/>
      <w:r w:rsidR="00BE7E7C" w:rsidRPr="002F3A4E">
        <w:rPr>
          <w:lang w:val="it-IT"/>
        </w:rPr>
        <w:t>4</w:t>
      </w:r>
      <w:r w:rsidRPr="002F3A4E">
        <w:t xml:space="preserve">3 - </w:t>
      </w:r>
      <w:bookmarkStart w:id="120" w:name="_Toc84002589"/>
      <w:bookmarkStart w:id="121" w:name="_Toc84003572"/>
      <w:bookmarkStart w:id="122" w:name="_Toc84004094"/>
      <w:bookmarkStart w:id="123" w:name="_Toc84004441"/>
      <w:bookmarkStart w:id="124" w:name="_Toc86197001"/>
      <w:bookmarkStart w:id="125" w:name="_Toc86197144"/>
      <w:bookmarkStart w:id="126" w:name="_Toc86460771"/>
      <w:r w:rsidRPr="002F3A4E">
        <w:t>Elevazione del limite massimo individuale delle prestazioni di lavoro straordinario</w:t>
      </w:r>
      <w:bookmarkEnd w:id="119"/>
      <w:bookmarkEnd w:id="120"/>
      <w:bookmarkEnd w:id="121"/>
      <w:bookmarkEnd w:id="122"/>
      <w:bookmarkEnd w:id="123"/>
      <w:bookmarkEnd w:id="124"/>
      <w:bookmarkEnd w:id="125"/>
      <w:bookmarkEnd w:id="126"/>
      <w:r w:rsidRPr="002F3A4E">
        <w:t xml:space="preserve"> </w:t>
      </w:r>
    </w:p>
    <w:p w14:paraId="666D11E4" w14:textId="6F7535B5" w:rsidR="004E1951" w:rsidRPr="002F3A4E" w:rsidRDefault="00BD470D">
      <w:pPr>
        <w:numPr>
          <w:ilvl w:val="0"/>
          <w:numId w:val="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Per esigenze eccezionali, debitamente motivate in relazione all’attività di diretta assistenza agli organi istituzionali riguardanti un numero di dipendenti non superiore al 2% dell’organico, il limite massimo individuale di cui all’art. 14, comma 4 del CCNL dell’1.4.1999 di 180 ore annue, può essere elevato fino a </w:t>
      </w:r>
      <w:r w:rsidR="009A73E3" w:rsidRPr="002F3A4E">
        <w:rPr>
          <w:rFonts w:asciiTheme="minorHAnsi" w:hAnsiTheme="minorHAnsi" w:cstheme="minorHAnsi"/>
          <w:sz w:val="24"/>
          <w:szCs w:val="24"/>
        </w:rPr>
        <w:t>250</w:t>
      </w:r>
      <w:r w:rsidRPr="002F3A4E">
        <w:rPr>
          <w:rFonts w:asciiTheme="minorHAnsi" w:hAnsiTheme="minorHAnsi" w:cstheme="minorHAnsi"/>
          <w:sz w:val="24"/>
          <w:szCs w:val="24"/>
        </w:rPr>
        <w:t xml:space="preserve"> ore</w:t>
      </w:r>
      <w:r w:rsidR="009467DF" w:rsidRPr="002F3A4E">
        <w:rPr>
          <w:rFonts w:asciiTheme="minorHAnsi" w:hAnsiTheme="minorHAnsi" w:cstheme="minorHAnsi"/>
          <w:sz w:val="24"/>
          <w:szCs w:val="24"/>
        </w:rPr>
        <w:t xml:space="preserve">, da individuarsi con specifico atto </w:t>
      </w:r>
      <w:r w:rsidR="00154566" w:rsidRPr="002F3A4E">
        <w:rPr>
          <w:rFonts w:asciiTheme="minorHAnsi" w:hAnsiTheme="minorHAnsi" w:cstheme="minorHAnsi"/>
          <w:sz w:val="24"/>
          <w:szCs w:val="24"/>
        </w:rPr>
        <w:t>della Giunta</w:t>
      </w:r>
      <w:r w:rsidRPr="002F3A4E">
        <w:rPr>
          <w:rFonts w:asciiTheme="minorHAnsi" w:hAnsiTheme="minorHAnsi" w:cstheme="minorHAnsi"/>
          <w:sz w:val="24"/>
          <w:szCs w:val="24"/>
        </w:rPr>
        <w:t>.</w:t>
      </w:r>
    </w:p>
    <w:p w14:paraId="7E9A562A" w14:textId="01E87B61" w:rsidR="00836CE5" w:rsidRPr="002F3A4E" w:rsidRDefault="00836CE5" w:rsidP="00836CE5">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p>
    <w:p w14:paraId="60DBA129" w14:textId="76838D46" w:rsidR="00836CE5" w:rsidRPr="002F3A4E" w:rsidRDefault="00836CE5" w:rsidP="00836CE5">
      <w:pPr>
        <w:pStyle w:val="Titolo2"/>
      </w:pPr>
      <w:bookmarkStart w:id="127" w:name="_Toc156391291"/>
      <w:r w:rsidRPr="002F3A4E">
        <w:t>Art. 44 - Modalità per l’attuazione della riduzione dell’orario di lavoro</w:t>
      </w:r>
      <w:bookmarkEnd w:id="127"/>
    </w:p>
    <w:p w14:paraId="4ED1DDED" w14:textId="57C5BF89" w:rsidR="00836CE5" w:rsidRPr="002F3A4E" w:rsidRDefault="00836CE5">
      <w:pPr>
        <w:numPr>
          <w:ilvl w:val="0"/>
          <w:numId w:val="55"/>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Al personale adibito a regimi di orario articolato in più turni o secondo una programmazione plurisettimanale, finalizzati al miglioramento dell'efficienza e dell'efficacia delle attività istituzionali ed in particolare all'ampliamento dei servizi all'utenza, può essere applicata una riduzione di orario fino a raggiungere le 35 ore medie settimanali. I maggiori oneri derivanti dall'applicazione del presente articolo devono essere fronteggiati con proporzionali riduzioni del lavoro straordinario, oppure con stabili modifiche degli assetti organizzativi, garantendo </w:t>
      </w:r>
      <w:proofErr w:type="gramStart"/>
      <w:r w:rsidRPr="002F3A4E">
        <w:rPr>
          <w:rFonts w:asciiTheme="minorHAnsi" w:hAnsiTheme="minorHAnsi" w:cstheme="minorHAnsi"/>
          <w:sz w:val="24"/>
          <w:szCs w:val="24"/>
        </w:rPr>
        <w:t>i</w:t>
      </w:r>
      <w:proofErr w:type="gramEnd"/>
      <w:r w:rsidRPr="002F3A4E">
        <w:rPr>
          <w:rFonts w:asciiTheme="minorHAnsi" w:hAnsiTheme="minorHAnsi" w:cstheme="minorHAnsi"/>
          <w:sz w:val="24"/>
          <w:szCs w:val="24"/>
        </w:rPr>
        <w:t xml:space="preserve"> stessi livelli quali quantitativi dei servizi all’utenza.</w:t>
      </w:r>
    </w:p>
    <w:p w14:paraId="1BE74841" w14:textId="77777777" w:rsidR="003E55E9" w:rsidRPr="002F3A4E" w:rsidRDefault="003E55E9" w:rsidP="003E55E9">
      <w:p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ind w:left="284"/>
        <w:jc w:val="both"/>
        <w:rPr>
          <w:rFonts w:asciiTheme="minorHAnsi" w:hAnsiTheme="minorHAnsi" w:cstheme="minorHAnsi"/>
          <w:sz w:val="24"/>
          <w:szCs w:val="24"/>
        </w:rPr>
      </w:pPr>
    </w:p>
    <w:p w14:paraId="1AA28983" w14:textId="0A452CE7" w:rsidR="004E1951" w:rsidRPr="002F3A4E" w:rsidRDefault="00BE7E7C" w:rsidP="00B32630">
      <w:pPr>
        <w:pStyle w:val="Titolo2"/>
      </w:pPr>
      <w:bookmarkStart w:id="128" w:name="_Toc156391292"/>
      <w:bookmarkStart w:id="129" w:name="_Toc80248827"/>
      <w:bookmarkStart w:id="130" w:name="_Toc80249433"/>
      <w:bookmarkStart w:id="131" w:name="_Toc80249753"/>
      <w:bookmarkStart w:id="132" w:name="_Toc80250123"/>
      <w:bookmarkStart w:id="133" w:name="_Toc80250225"/>
      <w:bookmarkStart w:id="134" w:name="_Toc80250506"/>
      <w:bookmarkStart w:id="135" w:name="_Toc84223088"/>
      <w:bookmarkStart w:id="136" w:name="_Toc84398295"/>
      <w:bookmarkStart w:id="137" w:name="_Toc86064251"/>
      <w:bookmarkStart w:id="138" w:name="_Toc86460779"/>
      <w:r w:rsidRPr="002F3A4E">
        <w:t>Art. 4</w:t>
      </w:r>
      <w:r w:rsidR="004E1951" w:rsidRPr="002F3A4E">
        <w:t>4 - I piani di welfare integrativo</w:t>
      </w:r>
      <w:bookmarkEnd w:id="128"/>
    </w:p>
    <w:p w14:paraId="68823616" w14:textId="21754750" w:rsidR="004E1951" w:rsidRPr="002F3A4E" w:rsidRDefault="004E1951">
      <w:pPr>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Nell’ente si dà corso alla attivazione </w:t>
      </w:r>
      <w:r w:rsidR="00054526" w:rsidRPr="002F3A4E">
        <w:rPr>
          <w:rFonts w:asciiTheme="minorHAnsi" w:hAnsiTheme="minorHAnsi" w:cstheme="minorHAnsi"/>
          <w:sz w:val="24"/>
          <w:szCs w:val="24"/>
        </w:rPr>
        <w:t>di</w:t>
      </w:r>
      <w:r w:rsidRPr="002F3A4E">
        <w:rPr>
          <w:rFonts w:asciiTheme="minorHAnsi" w:hAnsiTheme="minorHAnsi" w:cstheme="minorHAnsi"/>
          <w:sz w:val="24"/>
          <w:szCs w:val="24"/>
        </w:rPr>
        <w:t xml:space="preserve"> benefici che hanno natura assistenziale o sociale in favore dei dipendenti e/o delle loro famiglie</w:t>
      </w:r>
      <w:r w:rsidR="00054526" w:rsidRPr="002F3A4E">
        <w:rPr>
          <w:rFonts w:asciiTheme="minorHAnsi" w:hAnsiTheme="minorHAnsi" w:cstheme="minorHAnsi"/>
          <w:sz w:val="24"/>
          <w:szCs w:val="24"/>
        </w:rPr>
        <w:t>.</w:t>
      </w:r>
    </w:p>
    <w:p w14:paraId="6661EAFB" w14:textId="50B209A2" w:rsidR="004E1951" w:rsidRPr="002F3A4E" w:rsidRDefault="004E1951">
      <w:pPr>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I relativi oneri sono a carico del bilancio dell’ente</w:t>
      </w:r>
      <w:r w:rsidR="0037187E" w:rsidRPr="002F3A4E">
        <w:rPr>
          <w:rFonts w:asciiTheme="minorHAnsi" w:hAnsiTheme="minorHAnsi" w:cstheme="minorHAnsi"/>
          <w:sz w:val="24"/>
          <w:szCs w:val="24"/>
        </w:rPr>
        <w:t xml:space="preserve">, per le quote previste </w:t>
      </w:r>
      <w:proofErr w:type="gramStart"/>
      <w:r w:rsidR="0037187E" w:rsidRPr="002F3A4E">
        <w:rPr>
          <w:rFonts w:asciiTheme="minorHAnsi" w:hAnsiTheme="minorHAnsi" w:cstheme="minorHAnsi"/>
          <w:sz w:val="24"/>
          <w:szCs w:val="24"/>
        </w:rPr>
        <w:t>dal legge</w:t>
      </w:r>
      <w:proofErr w:type="gramEnd"/>
      <w:r w:rsidR="0037187E" w:rsidRPr="002F3A4E">
        <w:rPr>
          <w:rFonts w:asciiTheme="minorHAnsi" w:hAnsiTheme="minorHAnsi" w:cstheme="minorHAnsi"/>
          <w:sz w:val="24"/>
          <w:szCs w:val="24"/>
        </w:rPr>
        <w:t>,</w:t>
      </w:r>
      <w:r w:rsidRPr="002F3A4E">
        <w:rPr>
          <w:rFonts w:asciiTheme="minorHAnsi" w:hAnsiTheme="minorHAnsi" w:cstheme="minorHAnsi"/>
          <w:sz w:val="24"/>
          <w:szCs w:val="24"/>
        </w:rPr>
        <w:t xml:space="preserve"> e rientrano nel tetto di quanto destinato dall’ente allo stesso titolo nell’anno </w:t>
      </w:r>
      <w:r w:rsidR="00AD20D1" w:rsidRPr="002F3A4E">
        <w:rPr>
          <w:rFonts w:asciiTheme="minorHAnsi" w:hAnsiTheme="minorHAnsi" w:cstheme="minorHAnsi"/>
          <w:sz w:val="24"/>
          <w:szCs w:val="24"/>
        </w:rPr>
        <w:t>precedente</w:t>
      </w:r>
      <w:r w:rsidRPr="002F3A4E">
        <w:rPr>
          <w:rFonts w:asciiTheme="minorHAnsi" w:hAnsiTheme="minorHAnsi" w:cstheme="minorHAnsi"/>
          <w:sz w:val="24"/>
          <w:szCs w:val="24"/>
        </w:rPr>
        <w:t>.</w:t>
      </w:r>
    </w:p>
    <w:p w14:paraId="55808071" w14:textId="59C66FB3" w:rsidR="004E1951" w:rsidRPr="002F3A4E" w:rsidRDefault="004E1951">
      <w:pPr>
        <w:numPr>
          <w:ilvl w:val="0"/>
          <w:numId w:val="53"/>
        </w:numPr>
        <w:tabs>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after="120"/>
        <w:jc w:val="both"/>
        <w:rPr>
          <w:rFonts w:asciiTheme="minorHAnsi" w:hAnsiTheme="minorHAnsi" w:cstheme="minorHAnsi"/>
          <w:sz w:val="24"/>
          <w:szCs w:val="24"/>
        </w:rPr>
      </w:pPr>
      <w:r w:rsidRPr="002F3A4E">
        <w:rPr>
          <w:rFonts w:asciiTheme="minorHAnsi" w:hAnsiTheme="minorHAnsi" w:cstheme="minorHAnsi"/>
          <w:sz w:val="24"/>
          <w:szCs w:val="24"/>
        </w:rPr>
        <w:t xml:space="preserve">Le risorse derivanti dai proventi delle sanzioni per l’inosservanza del codice della strada, nel tetto dello </w:t>
      </w:r>
      <w:r w:rsidR="00F369B0" w:rsidRPr="002F3A4E">
        <w:rPr>
          <w:rFonts w:asciiTheme="minorHAnsi" w:hAnsiTheme="minorHAnsi" w:cstheme="minorHAnsi"/>
          <w:sz w:val="24"/>
          <w:szCs w:val="24"/>
        </w:rPr>
        <w:t>25</w:t>
      </w:r>
      <w:r w:rsidRPr="002F3A4E">
        <w:rPr>
          <w:rFonts w:asciiTheme="minorHAnsi" w:hAnsiTheme="minorHAnsi" w:cstheme="minorHAnsi"/>
          <w:sz w:val="24"/>
          <w:szCs w:val="24"/>
        </w:rPr>
        <w:t xml:space="preserve">% di quanto effettivamente incassato, sono destinate al finanziamento delle polizze integrative per il personale della polizia locale tramite il versamento di contributi al fondo Perseo Sirio. Per i dipendenti della polizia locale che hanno già aderito a fondi diversi i versamenti continuano ad essere effettuati presso tali fondi. I dipendenti della polizia locale possono optare per il versamento a fondi diversi rispetto a quello Perseo Sirio attraverso una comunicazione trasmessa all’ente. </w:t>
      </w:r>
    </w:p>
    <w:p w14:paraId="2CB7FC1F" w14:textId="77777777" w:rsidR="00F369B0" w:rsidRPr="002F3A4E" w:rsidRDefault="00F369B0" w:rsidP="00EA5765">
      <w:pPr>
        <w:pStyle w:val="Titolo1"/>
        <w:spacing w:before="120" w:after="120"/>
        <w:rPr>
          <w:rFonts w:asciiTheme="minorHAnsi" w:hAnsiTheme="minorHAnsi" w:cstheme="minorHAnsi"/>
          <w:szCs w:val="24"/>
        </w:rPr>
      </w:pPr>
    </w:p>
    <w:p w14:paraId="3DCC400C" w14:textId="77777777" w:rsidR="004E1951" w:rsidRPr="002F3A4E" w:rsidRDefault="004E1951" w:rsidP="00EA5765">
      <w:pPr>
        <w:pStyle w:val="Titolo1"/>
        <w:spacing w:before="120" w:after="120"/>
        <w:rPr>
          <w:rFonts w:asciiTheme="minorHAnsi" w:hAnsiTheme="minorHAnsi" w:cstheme="minorHAnsi"/>
          <w:szCs w:val="24"/>
        </w:rPr>
      </w:pPr>
      <w:bookmarkStart w:id="139" w:name="_Toc156391293"/>
      <w:r w:rsidRPr="002F3A4E">
        <w:rPr>
          <w:rFonts w:asciiTheme="minorHAnsi" w:hAnsiTheme="minorHAnsi" w:cstheme="minorHAnsi"/>
          <w:szCs w:val="24"/>
        </w:rPr>
        <w:t>CAPO VI - La costituzione del fondo</w:t>
      </w:r>
      <w:bookmarkEnd w:id="139"/>
    </w:p>
    <w:p w14:paraId="1AD84142" w14:textId="77777777" w:rsidR="00BE7E7C" w:rsidRPr="002F3A4E" w:rsidRDefault="00BE7E7C" w:rsidP="00BE7E7C">
      <w:pPr>
        <w:rPr>
          <w:rFonts w:asciiTheme="minorHAnsi" w:hAnsiTheme="minorHAnsi" w:cstheme="minorHAnsi"/>
          <w:sz w:val="24"/>
          <w:szCs w:val="24"/>
        </w:rPr>
      </w:pPr>
    </w:p>
    <w:p w14:paraId="2EB14CCB" w14:textId="3769B740" w:rsidR="004E1951" w:rsidRPr="002F3A4E" w:rsidRDefault="00BE7E7C" w:rsidP="00B32630">
      <w:pPr>
        <w:pStyle w:val="Titolo2"/>
      </w:pPr>
      <w:bookmarkStart w:id="140" w:name="_Toc156391294"/>
      <w:r w:rsidRPr="002F3A4E">
        <w:t>Art. 4</w:t>
      </w:r>
      <w:r w:rsidR="004E1951" w:rsidRPr="002F3A4E">
        <w:t>5 - Integrazione della parte variabile del fondo</w:t>
      </w:r>
      <w:bookmarkEnd w:id="140"/>
      <w:r w:rsidR="004E1951" w:rsidRPr="002F3A4E">
        <w:t xml:space="preserve"> </w:t>
      </w:r>
    </w:p>
    <w:p w14:paraId="62DBD020" w14:textId="77777777" w:rsidR="004E1951" w:rsidRPr="002F3A4E" w:rsidRDefault="004E1951">
      <w:pPr>
        <w:numPr>
          <w:ilvl w:val="0"/>
          <w:numId w:val="6"/>
        </w:numPr>
        <w:tabs>
          <w:tab w:val="left" w:leader="dot" w:pos="7111"/>
          <w:tab w:val="left" w:pos="7377"/>
          <w:tab w:val="right" w:pos="8080"/>
        </w:tabs>
        <w:spacing w:before="120" w:after="120"/>
        <w:ind w:left="284" w:right="-7" w:hanging="284"/>
        <w:jc w:val="both"/>
        <w:rPr>
          <w:rFonts w:asciiTheme="minorHAnsi" w:hAnsiTheme="minorHAnsi" w:cstheme="minorHAnsi"/>
          <w:sz w:val="24"/>
          <w:szCs w:val="24"/>
        </w:rPr>
      </w:pPr>
      <w:r w:rsidRPr="002F3A4E">
        <w:rPr>
          <w:rFonts w:asciiTheme="minorHAnsi" w:hAnsiTheme="minorHAnsi" w:cstheme="minorHAnsi"/>
          <w:sz w:val="24"/>
          <w:szCs w:val="24"/>
        </w:rPr>
        <w:t>La costituzione del fondo per le risorse decentrate, sulla base delle regole dettate dai CCNL, è disposta dall’ente. Della sua avvenuta costituzione è data informazione ai soggetti sindacali in modo tempestivo e comunque precedentemente all’avvio della contrattazione collettiva decentrata integrativa.</w:t>
      </w:r>
    </w:p>
    <w:p w14:paraId="25CC474D" w14:textId="259FE529" w:rsidR="004E1951" w:rsidRPr="002F3A4E" w:rsidRDefault="004E1951">
      <w:pPr>
        <w:numPr>
          <w:ilvl w:val="0"/>
          <w:numId w:val="6"/>
        </w:numPr>
        <w:tabs>
          <w:tab w:val="left" w:leader="dot" w:pos="7111"/>
          <w:tab w:val="left" w:pos="7377"/>
          <w:tab w:val="right" w:pos="8080"/>
        </w:tabs>
        <w:spacing w:before="120" w:after="120"/>
        <w:ind w:left="284" w:right="-7" w:hanging="284"/>
        <w:jc w:val="both"/>
        <w:rPr>
          <w:rFonts w:asciiTheme="minorHAnsi" w:hAnsiTheme="minorHAnsi" w:cstheme="minorHAnsi"/>
          <w:sz w:val="24"/>
          <w:szCs w:val="24"/>
        </w:rPr>
      </w:pPr>
      <w:r w:rsidRPr="002F3A4E">
        <w:rPr>
          <w:rFonts w:asciiTheme="minorHAnsi" w:hAnsiTheme="minorHAnsi" w:cstheme="minorHAnsi"/>
          <w:sz w:val="24"/>
          <w:szCs w:val="24"/>
        </w:rPr>
        <w:lastRenderedPageBreak/>
        <w:t xml:space="preserve">La integrazione </w:t>
      </w:r>
      <w:r w:rsidR="007A2126" w:rsidRPr="002F3A4E">
        <w:rPr>
          <w:rFonts w:asciiTheme="minorHAnsi" w:hAnsiTheme="minorHAnsi" w:cstheme="minorHAnsi"/>
          <w:sz w:val="24"/>
          <w:szCs w:val="24"/>
        </w:rPr>
        <w:t xml:space="preserve">eventuale </w:t>
      </w:r>
      <w:r w:rsidRPr="002F3A4E">
        <w:rPr>
          <w:rFonts w:asciiTheme="minorHAnsi" w:hAnsiTheme="minorHAnsi" w:cstheme="minorHAnsi"/>
          <w:sz w:val="24"/>
          <w:szCs w:val="24"/>
        </w:rPr>
        <w:t xml:space="preserve">della parte variabile con le risorse di cui all’articolo </w:t>
      </w:r>
      <w:r w:rsidR="00905832" w:rsidRPr="002F3A4E">
        <w:rPr>
          <w:rFonts w:asciiTheme="minorHAnsi" w:hAnsiTheme="minorHAnsi" w:cstheme="minorHAnsi"/>
          <w:sz w:val="24"/>
          <w:szCs w:val="24"/>
        </w:rPr>
        <w:t>79</w:t>
      </w:r>
      <w:r w:rsidRPr="002F3A4E">
        <w:rPr>
          <w:rFonts w:asciiTheme="minorHAnsi" w:hAnsiTheme="minorHAnsi" w:cstheme="minorHAnsi"/>
          <w:sz w:val="24"/>
          <w:szCs w:val="24"/>
        </w:rPr>
        <w:t xml:space="preserve"> del CCNL </w:t>
      </w:r>
      <w:r w:rsidR="00905832" w:rsidRPr="002F3A4E">
        <w:rPr>
          <w:rFonts w:asciiTheme="minorHAnsi" w:hAnsiTheme="minorHAnsi" w:cstheme="minorHAnsi"/>
          <w:sz w:val="24"/>
          <w:szCs w:val="24"/>
        </w:rPr>
        <w:t xml:space="preserve">2022 </w:t>
      </w:r>
      <w:r w:rsidRPr="002F3A4E">
        <w:rPr>
          <w:rFonts w:asciiTheme="minorHAnsi" w:hAnsiTheme="minorHAnsi" w:cstheme="minorHAnsi"/>
          <w:sz w:val="24"/>
          <w:szCs w:val="24"/>
        </w:rPr>
        <w:t>è decisa</w:t>
      </w:r>
      <w:r w:rsidR="007A2126" w:rsidRPr="002F3A4E">
        <w:rPr>
          <w:rFonts w:asciiTheme="minorHAnsi" w:hAnsiTheme="minorHAnsi" w:cstheme="minorHAnsi"/>
          <w:sz w:val="24"/>
          <w:szCs w:val="24"/>
        </w:rPr>
        <w:t xml:space="preserve"> sulla base della disponibilità delle risorse nel bilancio preventivo e dello spazio rispetto il limite complessivo annuo del salario accessorio</w:t>
      </w:r>
      <w:r w:rsidRPr="002F3A4E">
        <w:rPr>
          <w:rFonts w:asciiTheme="minorHAnsi" w:hAnsiTheme="minorHAnsi" w:cstheme="minorHAnsi"/>
          <w:sz w:val="24"/>
          <w:szCs w:val="24"/>
        </w:rPr>
        <w:t>.</w:t>
      </w:r>
    </w:p>
    <w:p w14:paraId="28D80920" w14:textId="77777777" w:rsidR="004E1951" w:rsidRPr="002F3A4E" w:rsidRDefault="004E1951" w:rsidP="00B63255">
      <w:pPr>
        <w:rPr>
          <w:rFonts w:asciiTheme="minorHAnsi" w:hAnsiTheme="minorHAnsi" w:cstheme="minorHAnsi"/>
          <w:sz w:val="24"/>
          <w:szCs w:val="24"/>
        </w:rPr>
      </w:pPr>
    </w:p>
    <w:p w14:paraId="02E2D44A" w14:textId="09FE0C46" w:rsidR="004E1951" w:rsidRPr="002F3A4E" w:rsidRDefault="00BE7E7C" w:rsidP="00B32630">
      <w:pPr>
        <w:pStyle w:val="Titolo2"/>
      </w:pPr>
      <w:bookmarkStart w:id="141" w:name="_Toc156391295"/>
      <w:r w:rsidRPr="002F3A4E">
        <w:t>Art. 4</w:t>
      </w:r>
      <w:r w:rsidR="004E1951" w:rsidRPr="002F3A4E">
        <w:t xml:space="preserve">6 - L’aumento delle risorse destinate al trattamento economico accessorio dei titolari di </w:t>
      </w:r>
      <w:r w:rsidR="00185037" w:rsidRPr="002F3A4E">
        <w:t>Incarichi di Elevata Qualificazione</w:t>
      </w:r>
      <w:bookmarkEnd w:id="141"/>
    </w:p>
    <w:p w14:paraId="52F6CF2F" w14:textId="67B4764F" w:rsidR="00810768" w:rsidRPr="002F3A4E" w:rsidRDefault="004E1951">
      <w:pPr>
        <w:numPr>
          <w:ilvl w:val="0"/>
          <w:numId w:val="7"/>
        </w:numPr>
        <w:tabs>
          <w:tab w:val="left" w:leader="dot" w:pos="7111"/>
          <w:tab w:val="left" w:pos="7377"/>
          <w:tab w:val="right" w:pos="8080"/>
        </w:tabs>
        <w:spacing w:before="120" w:after="120"/>
        <w:ind w:left="284" w:right="-7" w:hanging="284"/>
        <w:jc w:val="both"/>
        <w:rPr>
          <w:rFonts w:asciiTheme="minorHAnsi" w:hAnsiTheme="minorHAnsi" w:cstheme="minorHAnsi"/>
          <w:sz w:val="24"/>
          <w:szCs w:val="24"/>
        </w:rPr>
      </w:pPr>
      <w:r w:rsidRPr="002F3A4E">
        <w:rPr>
          <w:rFonts w:asciiTheme="minorHAnsi" w:hAnsiTheme="minorHAnsi" w:cstheme="minorHAnsi"/>
          <w:sz w:val="24"/>
          <w:szCs w:val="24"/>
        </w:rPr>
        <w:t>Il contratto collett</w:t>
      </w:r>
      <w:r w:rsidR="00AD20D1" w:rsidRPr="002F3A4E">
        <w:rPr>
          <w:rFonts w:asciiTheme="minorHAnsi" w:hAnsiTheme="minorHAnsi" w:cstheme="minorHAnsi"/>
          <w:sz w:val="24"/>
          <w:szCs w:val="24"/>
        </w:rPr>
        <w:t xml:space="preserve">ivo decentrato integrativo può </w:t>
      </w:r>
      <w:r w:rsidRPr="002F3A4E">
        <w:rPr>
          <w:rFonts w:asciiTheme="minorHAnsi" w:hAnsiTheme="minorHAnsi" w:cstheme="minorHAnsi"/>
          <w:sz w:val="24"/>
          <w:szCs w:val="24"/>
        </w:rPr>
        <w:t xml:space="preserve">decidere l’aumento delle risorse destinate al salario accessorio delle </w:t>
      </w:r>
      <w:r w:rsidR="00882808" w:rsidRPr="002F3A4E">
        <w:rPr>
          <w:rFonts w:asciiTheme="minorHAnsi" w:hAnsiTheme="minorHAnsi" w:cstheme="minorHAnsi"/>
          <w:sz w:val="24"/>
          <w:szCs w:val="24"/>
        </w:rPr>
        <w:t>Incarichi di Elevata Qualificazione</w:t>
      </w:r>
      <w:r w:rsidRPr="002F3A4E">
        <w:rPr>
          <w:rFonts w:asciiTheme="minorHAnsi" w:hAnsiTheme="minorHAnsi" w:cstheme="minorHAnsi"/>
          <w:sz w:val="24"/>
          <w:szCs w:val="24"/>
        </w:rPr>
        <w:t>, provvedendo al contestuale taglio nella stessa misura delle risorse di parte stabile del fondo per la contrattazione decentrata</w:t>
      </w:r>
      <w:r w:rsidR="000B2CE0" w:rsidRPr="002F3A4E">
        <w:rPr>
          <w:rFonts w:asciiTheme="minorHAnsi" w:hAnsiTheme="minorHAnsi" w:cstheme="minorHAnsi"/>
          <w:sz w:val="24"/>
          <w:szCs w:val="24"/>
        </w:rPr>
        <w:t xml:space="preserve"> nel rispetto dei limiti del salario accessorio</w:t>
      </w:r>
      <w:r w:rsidRPr="002F3A4E">
        <w:rPr>
          <w:rFonts w:asciiTheme="minorHAnsi" w:hAnsiTheme="minorHAnsi" w:cstheme="minorHAnsi"/>
          <w:sz w:val="24"/>
          <w:szCs w:val="24"/>
        </w:rPr>
        <w:t>.</w:t>
      </w:r>
    </w:p>
    <w:p w14:paraId="112B9A4E" w14:textId="77777777" w:rsidR="004C1C53" w:rsidRPr="002F3A4E" w:rsidRDefault="004C1C53" w:rsidP="004C1C53">
      <w:pPr>
        <w:tabs>
          <w:tab w:val="left" w:leader="dot" w:pos="7111"/>
          <w:tab w:val="left" w:pos="7377"/>
          <w:tab w:val="right" w:pos="8080"/>
        </w:tabs>
        <w:spacing w:before="120" w:after="120"/>
        <w:ind w:left="284" w:right="-7"/>
        <w:jc w:val="both"/>
        <w:rPr>
          <w:rFonts w:asciiTheme="minorHAnsi" w:hAnsiTheme="minorHAnsi" w:cstheme="minorHAnsi"/>
          <w:sz w:val="24"/>
          <w:szCs w:val="24"/>
        </w:rPr>
      </w:pPr>
    </w:p>
    <w:p w14:paraId="3E4FEBF9" w14:textId="5EF2E810" w:rsidR="004C1C53" w:rsidRPr="002F3A4E" w:rsidRDefault="004C1C53" w:rsidP="004C1C53">
      <w:pPr>
        <w:pStyle w:val="Titolo2"/>
        <w:rPr>
          <w:lang w:val="it-IT"/>
        </w:rPr>
      </w:pPr>
      <w:bookmarkStart w:id="142" w:name="_Toc156391296"/>
      <w:r w:rsidRPr="002F3A4E">
        <w:t>Art. 4</w:t>
      </w:r>
      <w:r w:rsidRPr="002F3A4E">
        <w:rPr>
          <w:lang w:val="it-IT"/>
        </w:rPr>
        <w:t>7</w:t>
      </w:r>
      <w:r w:rsidRPr="002F3A4E">
        <w:t xml:space="preserve"> – </w:t>
      </w:r>
      <w:r w:rsidRPr="002F3A4E">
        <w:rPr>
          <w:lang w:val="it-IT"/>
        </w:rPr>
        <w:t>Incentivazione ulteriore per il personale scolastico</w:t>
      </w:r>
      <w:bookmarkEnd w:id="142"/>
    </w:p>
    <w:p w14:paraId="09482A1C" w14:textId="1DF58E52" w:rsidR="004C1C53" w:rsidRPr="002F3A4E" w:rsidRDefault="004C1C53">
      <w:pPr>
        <w:numPr>
          <w:ilvl w:val="0"/>
          <w:numId w:val="56"/>
        </w:numPr>
        <w:tabs>
          <w:tab w:val="left" w:leader="dot" w:pos="7111"/>
          <w:tab w:val="left" w:pos="7377"/>
          <w:tab w:val="right" w:pos="8080"/>
        </w:tabs>
        <w:spacing w:before="120" w:after="120"/>
        <w:ind w:left="426" w:right="-7"/>
        <w:jc w:val="both"/>
        <w:rPr>
          <w:rFonts w:asciiTheme="minorHAnsi" w:hAnsiTheme="minorHAnsi" w:cstheme="minorHAnsi"/>
          <w:sz w:val="24"/>
          <w:szCs w:val="24"/>
        </w:rPr>
      </w:pPr>
      <w:r w:rsidRPr="002F3A4E">
        <w:rPr>
          <w:rFonts w:asciiTheme="minorHAnsi" w:hAnsiTheme="minorHAnsi" w:cstheme="minorHAnsi"/>
          <w:sz w:val="24"/>
          <w:szCs w:val="24"/>
        </w:rPr>
        <w:t>Possono essere previsti incentivi economici per le attività ulteriori rispetto a quelle individuate nel calendario scolastico per il personale degli asili nido, delle scuole dell’infanzia, delle scuole gestite dagli enti locali e per il personale docente addetto al sostegno operante anche presso le scuole statali, tali attività vanno preventivamente definite e regolamentate a inizio anno.</w:t>
      </w:r>
    </w:p>
    <w:p w14:paraId="73318374" w14:textId="77777777" w:rsidR="004C1C53" w:rsidRPr="002F3A4E" w:rsidRDefault="004C1C53">
      <w:pPr>
        <w:autoSpaceDE/>
        <w:autoSpaceDN/>
        <w:rPr>
          <w:rFonts w:asciiTheme="minorHAnsi" w:hAnsiTheme="minorHAnsi" w:cstheme="minorHAnsi"/>
          <w:sz w:val="24"/>
          <w:szCs w:val="24"/>
        </w:rPr>
      </w:pPr>
    </w:p>
    <w:p w14:paraId="4D8CDFA4" w14:textId="1A9D78F3" w:rsidR="004C1C53" w:rsidRPr="002F3A4E" w:rsidRDefault="004C1C53" w:rsidP="004C1C53">
      <w:pPr>
        <w:pStyle w:val="Titolo2"/>
        <w:rPr>
          <w:lang w:val="it-IT"/>
        </w:rPr>
      </w:pPr>
      <w:bookmarkStart w:id="143" w:name="_Toc156391297"/>
      <w:r w:rsidRPr="002F3A4E">
        <w:t>Art. 4</w:t>
      </w:r>
      <w:r w:rsidRPr="002F3A4E">
        <w:rPr>
          <w:lang w:val="it-IT"/>
        </w:rPr>
        <w:t xml:space="preserve">8 </w:t>
      </w:r>
      <w:r w:rsidRPr="002F3A4E">
        <w:t xml:space="preserve">– </w:t>
      </w:r>
      <w:r w:rsidRPr="002F3A4E">
        <w:rPr>
          <w:lang w:val="it-IT"/>
        </w:rPr>
        <w:t>Incentivazione del personale docente interno</w:t>
      </w:r>
      <w:bookmarkEnd w:id="143"/>
    </w:p>
    <w:p w14:paraId="74E0E66A" w14:textId="0EDB22CA" w:rsidR="004C1C53" w:rsidRPr="002F3A4E" w:rsidRDefault="004C1C53">
      <w:pPr>
        <w:numPr>
          <w:ilvl w:val="0"/>
          <w:numId w:val="57"/>
        </w:numPr>
        <w:tabs>
          <w:tab w:val="left" w:leader="dot" w:pos="7111"/>
          <w:tab w:val="left" w:pos="7377"/>
          <w:tab w:val="right" w:pos="8080"/>
        </w:tabs>
        <w:spacing w:before="120" w:after="120"/>
        <w:ind w:left="426" w:right="-7" w:hanging="284"/>
        <w:jc w:val="both"/>
        <w:rPr>
          <w:rFonts w:asciiTheme="minorHAnsi" w:hAnsiTheme="minorHAnsi" w:cstheme="minorHAnsi"/>
          <w:sz w:val="24"/>
          <w:szCs w:val="24"/>
        </w:rPr>
      </w:pPr>
      <w:r w:rsidRPr="002F3A4E">
        <w:rPr>
          <w:rFonts w:asciiTheme="minorHAnsi" w:hAnsiTheme="minorHAnsi" w:cstheme="minorHAnsi"/>
          <w:sz w:val="24"/>
          <w:szCs w:val="24"/>
        </w:rPr>
        <w:t>Possono essere previsti incentivi economici a favore del personale utilizzato in attività di docenza ai sensi dell’art. 55 comma 8 (Destinatari e processi della formazione), con relativi oneri a carico del Fondo di cui all’art 79 (Fondo risorse decentrate: costituzione), tali attività vanno preventivamente definite e regolamentate a inizio anno.</w:t>
      </w:r>
    </w:p>
    <w:p w14:paraId="41C2BE70" w14:textId="17C626C4" w:rsidR="00810768" w:rsidRPr="002F3A4E" w:rsidRDefault="00810768">
      <w:pPr>
        <w:autoSpaceDE/>
        <w:autoSpaceDN/>
        <w:rPr>
          <w:rFonts w:asciiTheme="minorHAnsi" w:hAnsiTheme="minorHAnsi" w:cstheme="minorHAnsi"/>
          <w:sz w:val="24"/>
          <w:szCs w:val="24"/>
        </w:rPr>
      </w:pPr>
    </w:p>
    <w:p w14:paraId="61770FAC" w14:textId="2F0923B3" w:rsidR="004E1951" w:rsidRPr="002F3A4E" w:rsidRDefault="004E1951" w:rsidP="00EA5765">
      <w:pPr>
        <w:pStyle w:val="Titolo1"/>
        <w:spacing w:before="120" w:after="120"/>
        <w:rPr>
          <w:rFonts w:asciiTheme="minorHAnsi" w:hAnsiTheme="minorHAnsi" w:cstheme="minorHAnsi"/>
          <w:szCs w:val="24"/>
        </w:rPr>
      </w:pPr>
      <w:bookmarkStart w:id="144" w:name="_Toc156391298"/>
      <w:r w:rsidRPr="002F3A4E">
        <w:rPr>
          <w:rFonts w:asciiTheme="minorHAnsi" w:hAnsiTheme="minorHAnsi" w:cstheme="minorHAnsi"/>
          <w:smallCaps/>
          <w:szCs w:val="24"/>
        </w:rPr>
        <w:t>Capo</w:t>
      </w:r>
      <w:r w:rsidRPr="002F3A4E">
        <w:rPr>
          <w:rFonts w:asciiTheme="minorHAnsi" w:hAnsiTheme="minorHAnsi" w:cstheme="minorHAnsi"/>
          <w:szCs w:val="24"/>
        </w:rPr>
        <w:t xml:space="preserve"> VII - Clausole di verifica e norme finali</w:t>
      </w:r>
      <w:bookmarkEnd w:id="129"/>
      <w:bookmarkEnd w:id="130"/>
      <w:bookmarkEnd w:id="131"/>
      <w:bookmarkEnd w:id="132"/>
      <w:bookmarkEnd w:id="133"/>
      <w:bookmarkEnd w:id="134"/>
      <w:bookmarkEnd w:id="135"/>
      <w:bookmarkEnd w:id="136"/>
      <w:bookmarkEnd w:id="137"/>
      <w:bookmarkEnd w:id="138"/>
      <w:bookmarkEnd w:id="144"/>
      <w:r w:rsidRPr="002F3A4E">
        <w:rPr>
          <w:rFonts w:asciiTheme="minorHAnsi" w:hAnsiTheme="minorHAnsi" w:cstheme="minorHAnsi"/>
          <w:szCs w:val="24"/>
        </w:rPr>
        <w:t xml:space="preserve"> </w:t>
      </w:r>
    </w:p>
    <w:p w14:paraId="7B9E5CA8" w14:textId="77777777" w:rsidR="00BE7E7C" w:rsidRPr="002F3A4E" w:rsidRDefault="00BE7E7C" w:rsidP="00BE7E7C">
      <w:pPr>
        <w:rPr>
          <w:rFonts w:asciiTheme="minorHAnsi" w:hAnsiTheme="minorHAnsi" w:cstheme="minorHAnsi"/>
          <w:sz w:val="24"/>
          <w:szCs w:val="24"/>
        </w:rPr>
      </w:pPr>
    </w:p>
    <w:p w14:paraId="2FA122E9" w14:textId="59036E57" w:rsidR="004E1951" w:rsidRPr="002F3A4E" w:rsidRDefault="004E1951" w:rsidP="00B32630">
      <w:pPr>
        <w:pStyle w:val="Titolo2"/>
      </w:pPr>
      <w:bookmarkStart w:id="145" w:name="_Toc80248828"/>
      <w:bookmarkStart w:id="146" w:name="_Toc80249434"/>
      <w:bookmarkStart w:id="147" w:name="_Toc80249754"/>
      <w:bookmarkStart w:id="148" w:name="_Toc80250124"/>
      <w:bookmarkStart w:id="149" w:name="_Toc80250226"/>
      <w:bookmarkStart w:id="150" w:name="_Toc80250507"/>
      <w:bookmarkStart w:id="151" w:name="_Toc84223089"/>
      <w:bookmarkStart w:id="152" w:name="_Toc84398296"/>
      <w:bookmarkStart w:id="153" w:name="_Toc86064252"/>
      <w:bookmarkStart w:id="154" w:name="_Toc86460780"/>
      <w:bookmarkStart w:id="155" w:name="_Toc156391299"/>
      <w:r w:rsidRPr="002F3A4E">
        <w:t>Art.</w:t>
      </w:r>
      <w:bookmarkEnd w:id="145"/>
      <w:bookmarkEnd w:id="146"/>
      <w:bookmarkEnd w:id="147"/>
      <w:bookmarkEnd w:id="148"/>
      <w:bookmarkEnd w:id="149"/>
      <w:bookmarkEnd w:id="150"/>
      <w:bookmarkEnd w:id="151"/>
      <w:bookmarkEnd w:id="152"/>
      <w:bookmarkEnd w:id="153"/>
      <w:bookmarkEnd w:id="154"/>
      <w:r w:rsidR="00BE7E7C" w:rsidRPr="002F3A4E">
        <w:t xml:space="preserve"> 4</w:t>
      </w:r>
      <w:r w:rsidR="003A35BF">
        <w:rPr>
          <w:lang w:val="it-IT"/>
        </w:rPr>
        <w:t>9</w:t>
      </w:r>
      <w:r w:rsidRPr="002F3A4E">
        <w:t xml:space="preserve"> - </w:t>
      </w:r>
      <w:bookmarkStart w:id="156" w:name="_Toc80248829"/>
      <w:bookmarkStart w:id="157" w:name="_Toc80249435"/>
      <w:bookmarkStart w:id="158" w:name="_Toc80249755"/>
      <w:bookmarkStart w:id="159" w:name="_Toc80250125"/>
      <w:bookmarkStart w:id="160" w:name="_Toc80250227"/>
      <w:bookmarkStart w:id="161" w:name="_Toc80250508"/>
      <w:bookmarkStart w:id="162" w:name="_Toc84223090"/>
      <w:bookmarkStart w:id="163" w:name="_Toc84398297"/>
      <w:bookmarkStart w:id="164" w:name="_Toc86064253"/>
      <w:bookmarkStart w:id="165" w:name="_Toc86460781"/>
      <w:r w:rsidRPr="002F3A4E">
        <w:t>Clausola di verifica dell’attuazione del contratto collettivo decentrato integrativo</w:t>
      </w:r>
      <w:bookmarkEnd w:id="155"/>
      <w:bookmarkEnd w:id="156"/>
      <w:bookmarkEnd w:id="157"/>
      <w:bookmarkEnd w:id="158"/>
      <w:bookmarkEnd w:id="159"/>
      <w:bookmarkEnd w:id="160"/>
      <w:bookmarkEnd w:id="161"/>
      <w:bookmarkEnd w:id="162"/>
      <w:bookmarkEnd w:id="163"/>
      <w:bookmarkEnd w:id="164"/>
      <w:bookmarkEnd w:id="165"/>
    </w:p>
    <w:p w14:paraId="53C50DEC" w14:textId="273FB2CD"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1. Con cadenza annuale, di norma nel mese di maggio e comunque entro 15 giorni dalla richiesta di uno dei contraenti, le parti </w:t>
      </w:r>
      <w:r w:rsidR="00EC23FA" w:rsidRPr="002F3A4E">
        <w:rPr>
          <w:rFonts w:asciiTheme="minorHAnsi" w:hAnsiTheme="minorHAnsi" w:cstheme="minorHAnsi"/>
          <w:sz w:val="24"/>
          <w:szCs w:val="24"/>
        </w:rPr>
        <w:t>possono verificare</w:t>
      </w:r>
      <w:r w:rsidRPr="002F3A4E">
        <w:rPr>
          <w:rFonts w:asciiTheme="minorHAnsi" w:hAnsiTheme="minorHAnsi" w:cstheme="minorHAnsi"/>
          <w:sz w:val="24"/>
          <w:szCs w:val="24"/>
        </w:rPr>
        <w:t xml:space="preserve"> l’applicazione degli istituti normativi ed economici previsti dal presente contratto collettivo decentrato integrativo. Tale verifica viene condotta in una o più riunioni tra la delegazione trattante di parte pubblica ed i soggetti sindacali e si conclude con la redazione di uno specifico verbale di cui le parti sono impegnate a tenere conto in sede di contrattazione decentrata, che viene trasmesso alla giunta e viene pubblicato sul sito internet dell’ente.</w:t>
      </w:r>
    </w:p>
    <w:p w14:paraId="09B097D7" w14:textId="77777777" w:rsidR="00BE7E7C" w:rsidRPr="002F3A4E" w:rsidRDefault="00BE7E7C" w:rsidP="00EA5765">
      <w:pPr>
        <w:spacing w:before="120" w:after="120"/>
        <w:ind w:left="284" w:hanging="284"/>
        <w:jc w:val="both"/>
        <w:rPr>
          <w:rFonts w:asciiTheme="minorHAnsi" w:hAnsiTheme="minorHAnsi" w:cstheme="minorHAnsi"/>
          <w:sz w:val="24"/>
          <w:szCs w:val="24"/>
        </w:rPr>
      </w:pPr>
    </w:p>
    <w:p w14:paraId="49B4094D" w14:textId="52335C5C" w:rsidR="004E1951" w:rsidRPr="002F3A4E" w:rsidRDefault="00BE7E7C" w:rsidP="00B32630">
      <w:pPr>
        <w:pStyle w:val="Titolo2"/>
      </w:pPr>
      <w:bookmarkStart w:id="166" w:name="_Toc156391300"/>
      <w:bookmarkStart w:id="167" w:name="_Toc80248830"/>
      <w:bookmarkStart w:id="168" w:name="_Toc80249436"/>
      <w:bookmarkStart w:id="169" w:name="_Toc80249756"/>
      <w:bookmarkStart w:id="170" w:name="_Toc80250126"/>
      <w:bookmarkStart w:id="171" w:name="_Toc80250228"/>
      <w:bookmarkStart w:id="172" w:name="_Toc80250509"/>
      <w:bookmarkStart w:id="173" w:name="_Toc84223091"/>
      <w:bookmarkStart w:id="174" w:name="_Toc84398298"/>
      <w:bookmarkStart w:id="175" w:name="_Toc86064254"/>
      <w:bookmarkStart w:id="176" w:name="_Toc86460782"/>
      <w:r w:rsidRPr="002F3A4E">
        <w:t xml:space="preserve">Art. </w:t>
      </w:r>
      <w:r w:rsidR="003A35BF">
        <w:rPr>
          <w:lang w:val="it-IT"/>
        </w:rPr>
        <w:t>50</w:t>
      </w:r>
      <w:r w:rsidR="004E1951" w:rsidRPr="002F3A4E">
        <w:t xml:space="preserve"> – Interpretazione autentica dei contratti decentrati</w:t>
      </w:r>
      <w:bookmarkEnd w:id="166"/>
      <w:r w:rsidR="004E1951" w:rsidRPr="002F3A4E">
        <w:t xml:space="preserve"> </w:t>
      </w:r>
    </w:p>
    <w:p w14:paraId="102A7737" w14:textId="77777777" w:rsidR="004E1951" w:rsidRPr="002F3A4E" w:rsidRDefault="004E1951" w:rsidP="00EA5765">
      <w:pPr>
        <w:adjustRightInd w:val="0"/>
        <w:ind w:left="284" w:hanging="284"/>
        <w:jc w:val="both"/>
        <w:rPr>
          <w:rFonts w:asciiTheme="minorHAnsi" w:hAnsiTheme="minorHAnsi" w:cstheme="minorHAnsi"/>
          <w:sz w:val="24"/>
          <w:szCs w:val="24"/>
        </w:rPr>
      </w:pPr>
      <w:r w:rsidRPr="002F3A4E">
        <w:rPr>
          <w:rFonts w:asciiTheme="minorHAnsi" w:hAnsiTheme="minorHAnsi" w:cstheme="minorHAnsi"/>
          <w:sz w:val="24"/>
          <w:szCs w:val="24"/>
        </w:rPr>
        <w:t>1. Nel caso insorgano controversie sull’interpretazione del contratto, le delegazioni trattanti si incontrano per definire consensualmente il significato delle clausole controverse, come organo di interpretazione autentica.</w:t>
      </w:r>
    </w:p>
    <w:p w14:paraId="482C2962" w14:textId="77777777" w:rsidR="004E1951" w:rsidRPr="002F3A4E" w:rsidRDefault="004E1951" w:rsidP="00EA5765">
      <w:pPr>
        <w:adjustRightInd w:val="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2. L’iniziativa può anche essere unilaterale; in questo caso la richiesta di convocazione delle delegazioni deve contenere una breve descrizione dei fatti e degli elementi di diritto sui quali si </w:t>
      </w:r>
      <w:r w:rsidRPr="002F3A4E">
        <w:rPr>
          <w:rFonts w:asciiTheme="minorHAnsi" w:hAnsiTheme="minorHAnsi" w:cstheme="minorHAnsi"/>
          <w:sz w:val="24"/>
          <w:szCs w:val="24"/>
        </w:rPr>
        <w:lastRenderedPageBreak/>
        <w:t>basa la contestazione. La riunione si terrà in tempi congrui, di norma entro 15 giorni dalla richiesta.</w:t>
      </w:r>
    </w:p>
    <w:p w14:paraId="613C7B7A" w14:textId="77777777" w:rsidR="004E1951" w:rsidRPr="002F3A4E" w:rsidRDefault="004E1951" w:rsidP="00EA5765">
      <w:pPr>
        <w:adjustRightInd w:val="0"/>
        <w:ind w:left="284" w:hanging="284"/>
        <w:jc w:val="both"/>
        <w:rPr>
          <w:rFonts w:asciiTheme="minorHAnsi" w:hAnsiTheme="minorHAnsi" w:cstheme="minorHAnsi"/>
          <w:sz w:val="24"/>
          <w:szCs w:val="24"/>
        </w:rPr>
      </w:pPr>
      <w:r w:rsidRPr="002F3A4E">
        <w:rPr>
          <w:rFonts w:asciiTheme="minorHAnsi" w:hAnsiTheme="minorHAnsi" w:cstheme="minorHAnsi"/>
          <w:sz w:val="24"/>
          <w:szCs w:val="24"/>
        </w:rPr>
        <w:t>3. L’eventuale accordo di interpretazione è soggetto alla stessa procedura di stipulazione del presente contratto e sostituisce la clausola controversa con efficacia retroattiva alla data di vigenza dello stesso. L’accordo di interpretazione autentica ha effetto sulle eventuali controversie individuali in corso, aventi ad oggetto le materie regolate dall’accordo.</w:t>
      </w:r>
    </w:p>
    <w:p w14:paraId="57B6484A" w14:textId="77777777" w:rsidR="00BE7E7C" w:rsidRPr="002F3A4E" w:rsidRDefault="00BE7E7C" w:rsidP="00EA5765">
      <w:pPr>
        <w:adjustRightInd w:val="0"/>
        <w:ind w:left="284" w:hanging="284"/>
        <w:jc w:val="both"/>
        <w:rPr>
          <w:rFonts w:asciiTheme="minorHAnsi" w:hAnsiTheme="minorHAnsi" w:cstheme="minorHAnsi"/>
          <w:sz w:val="24"/>
          <w:szCs w:val="24"/>
        </w:rPr>
      </w:pPr>
    </w:p>
    <w:p w14:paraId="6859E038" w14:textId="77777777" w:rsidR="004E1951" w:rsidRPr="002F3A4E" w:rsidRDefault="004E1951" w:rsidP="00EA5765">
      <w:pPr>
        <w:rPr>
          <w:rFonts w:asciiTheme="minorHAnsi" w:hAnsiTheme="minorHAnsi" w:cstheme="minorHAnsi"/>
          <w:sz w:val="24"/>
          <w:szCs w:val="24"/>
          <w:lang w:eastAsia="x-none"/>
        </w:rPr>
      </w:pPr>
    </w:p>
    <w:p w14:paraId="5AFBA992" w14:textId="0A2FE94B" w:rsidR="004E1951" w:rsidRPr="002F3A4E" w:rsidRDefault="00BE7E7C" w:rsidP="00B32630">
      <w:pPr>
        <w:pStyle w:val="Titolo2"/>
      </w:pPr>
      <w:bookmarkStart w:id="177" w:name="_Toc156391301"/>
      <w:r w:rsidRPr="002F3A4E">
        <w:t xml:space="preserve">Art. </w:t>
      </w:r>
      <w:r w:rsidR="003A35BF">
        <w:rPr>
          <w:lang w:val="it-IT"/>
        </w:rPr>
        <w:t>51</w:t>
      </w:r>
      <w:r w:rsidR="004E1951" w:rsidRPr="002F3A4E">
        <w:t xml:space="preserve"> - Norme finali</w:t>
      </w:r>
      <w:bookmarkEnd w:id="177"/>
    </w:p>
    <w:bookmarkEnd w:id="167"/>
    <w:bookmarkEnd w:id="168"/>
    <w:bookmarkEnd w:id="169"/>
    <w:bookmarkEnd w:id="170"/>
    <w:bookmarkEnd w:id="171"/>
    <w:bookmarkEnd w:id="172"/>
    <w:bookmarkEnd w:id="173"/>
    <w:bookmarkEnd w:id="174"/>
    <w:bookmarkEnd w:id="175"/>
    <w:bookmarkEnd w:id="176"/>
    <w:p w14:paraId="03A52F18" w14:textId="77777777"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1. Per quanto non previsto dal presente CCDI in relazione agli istituti dallo stesso disciplinati si rinvia alle disposizioni dei contratti collettivi nazionali di lavoro attualmente vigenti. Le disposizioni contenute in precedenti contratti collettivi decentrati integrativi nelle materie non disciplinate dal presente contratto conservano la propria efficacia sino alla loro sostituzione.</w:t>
      </w:r>
    </w:p>
    <w:p w14:paraId="730C5227" w14:textId="055D3C9E"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2. Sono confermate le disposizioni in essere sui servizi minimi essenziali da garantire in caso di sciopero</w:t>
      </w:r>
      <w:r w:rsidR="00321B1B" w:rsidRPr="002F3A4E">
        <w:rPr>
          <w:rFonts w:asciiTheme="minorHAnsi" w:hAnsiTheme="minorHAnsi" w:cstheme="minorHAnsi"/>
          <w:sz w:val="24"/>
          <w:szCs w:val="24"/>
        </w:rPr>
        <w:t>.</w:t>
      </w:r>
    </w:p>
    <w:p w14:paraId="3AB8A957" w14:textId="77777777" w:rsidR="004E1951"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 xml:space="preserve">3. Eventuali norme di maggior favore rispetto a quelle definite dal presente contratto, inserite da code contrattuali o da rinnovi o da leggi, trovano attuazione mediante disapplicazione delle corrispondenti clausole. </w:t>
      </w:r>
    </w:p>
    <w:p w14:paraId="05D550BA" w14:textId="61B7AA80" w:rsidR="00E52752" w:rsidRPr="002F3A4E" w:rsidRDefault="004E1951" w:rsidP="00EA5765">
      <w:pPr>
        <w:spacing w:before="120" w:after="120"/>
        <w:ind w:left="284" w:hanging="284"/>
        <w:jc w:val="both"/>
        <w:rPr>
          <w:rFonts w:asciiTheme="minorHAnsi" w:hAnsiTheme="minorHAnsi" w:cstheme="minorHAnsi"/>
          <w:sz w:val="24"/>
          <w:szCs w:val="24"/>
        </w:rPr>
      </w:pPr>
      <w:r w:rsidRPr="002F3A4E">
        <w:rPr>
          <w:rFonts w:asciiTheme="minorHAnsi" w:hAnsiTheme="minorHAnsi" w:cstheme="minorHAnsi"/>
          <w:sz w:val="24"/>
          <w:szCs w:val="24"/>
        </w:rPr>
        <w:t>4. Il presente testo contrattuale sarà trasmesso, a cura dell’Amministrazione, all’A.R.A.N. ed al C.N.E.L., entro cinque giorni dalla sottoscrizione, con la specificazione delle modalità di copertura dei relativi oneri con riferimento agli strumenti annuali e pluriennali di bilancio, nonché con le relazioni illustrative ed economico finanziaria e sarà pubblicato sul sito internet dell’ente.</w:t>
      </w:r>
    </w:p>
    <w:p w14:paraId="3DE223C6" w14:textId="45D1BAF9" w:rsidR="00734764" w:rsidRPr="002F3A4E" w:rsidRDefault="00734764" w:rsidP="00EA5765">
      <w:pPr>
        <w:autoSpaceDE/>
        <w:autoSpaceDN/>
        <w:rPr>
          <w:rFonts w:asciiTheme="minorHAnsi" w:hAnsiTheme="minorHAnsi" w:cstheme="minorHAnsi"/>
          <w:sz w:val="24"/>
          <w:szCs w:val="24"/>
        </w:rPr>
      </w:pPr>
    </w:p>
    <w:p w14:paraId="7117C8E1" w14:textId="77777777" w:rsidR="00ED55D9" w:rsidRPr="002F3A4E" w:rsidRDefault="00ED55D9">
      <w:pPr>
        <w:autoSpaceDE/>
        <w:autoSpaceDN/>
        <w:rPr>
          <w:rFonts w:asciiTheme="minorHAnsi" w:hAnsiTheme="minorHAnsi" w:cstheme="minorHAnsi"/>
          <w:bCs/>
          <w:sz w:val="24"/>
          <w:szCs w:val="24"/>
          <w:highlight w:val="yellow"/>
          <w:lang w:val="x-none" w:eastAsia="x-none"/>
        </w:rPr>
      </w:pPr>
      <w:r w:rsidRPr="002F3A4E">
        <w:rPr>
          <w:rFonts w:asciiTheme="minorHAnsi" w:hAnsiTheme="minorHAnsi" w:cstheme="minorHAnsi"/>
          <w:sz w:val="24"/>
          <w:szCs w:val="24"/>
          <w:highlight w:val="yellow"/>
        </w:rPr>
        <w:br w:type="page"/>
      </w:r>
    </w:p>
    <w:p w14:paraId="71A9340E" w14:textId="128732F4" w:rsidR="00ED55D9" w:rsidRPr="002F3A4E" w:rsidRDefault="00ED55D9" w:rsidP="00B32630">
      <w:pPr>
        <w:pStyle w:val="Titolo2"/>
      </w:pPr>
      <w:bookmarkStart w:id="178" w:name="_Toc156391302"/>
      <w:r w:rsidRPr="003A35BF">
        <w:lastRenderedPageBreak/>
        <w:t xml:space="preserve">Allegato n. 1 – </w:t>
      </w:r>
      <w:r w:rsidR="00EC4228">
        <w:rPr>
          <w:lang w:val="it-IT"/>
        </w:rPr>
        <w:t>Declaratorie</w:t>
      </w:r>
      <w:r w:rsidR="00B34155">
        <w:rPr>
          <w:lang w:val="it-IT"/>
        </w:rPr>
        <w:t xml:space="preserve"> </w:t>
      </w:r>
      <w:r w:rsidRPr="003A35BF">
        <w:t>professionali</w:t>
      </w:r>
      <w:bookmarkEnd w:id="178"/>
    </w:p>
    <w:p w14:paraId="45F87F65" w14:textId="4AB725D8" w:rsidR="00FE399F" w:rsidRPr="00E65A40" w:rsidRDefault="00FE399F" w:rsidP="00FE399F">
      <w:pPr>
        <w:spacing w:before="120" w:after="120"/>
        <w:ind w:left="284" w:hanging="284"/>
        <w:jc w:val="both"/>
        <w:rPr>
          <w:rFonts w:asciiTheme="minorHAnsi" w:hAnsiTheme="minorHAnsi" w:cstheme="minorHAnsi"/>
          <w:b/>
          <w:bCs/>
          <w:sz w:val="24"/>
          <w:szCs w:val="24"/>
        </w:rPr>
      </w:pPr>
      <w:r w:rsidRPr="00E65A40">
        <w:rPr>
          <w:rFonts w:asciiTheme="minorHAnsi" w:hAnsiTheme="minorHAnsi" w:cstheme="minorHAnsi"/>
          <w:b/>
          <w:bCs/>
          <w:sz w:val="24"/>
          <w:szCs w:val="24"/>
        </w:rPr>
        <w:t xml:space="preserve">AREA _______________: </w:t>
      </w:r>
    </w:p>
    <w:p w14:paraId="5388A9CD" w14:textId="21A400A7" w:rsidR="00FE399F" w:rsidRDefault="00FE399F" w:rsidP="00FE399F">
      <w:pPr>
        <w:spacing w:before="120" w:after="120"/>
        <w:ind w:left="284" w:hanging="284"/>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_____________________________________________________</w:t>
      </w:r>
    </w:p>
    <w:p w14:paraId="2BB9D0A0" w14:textId="7E412148" w:rsidR="00FE399F" w:rsidRDefault="00FE399F" w:rsidP="00FE399F">
      <w:pPr>
        <w:spacing w:before="120" w:after="120"/>
        <w:ind w:left="284" w:hanging="284"/>
        <w:jc w:val="both"/>
        <w:rPr>
          <w:rFonts w:asciiTheme="minorHAnsi" w:hAnsiTheme="minorHAnsi" w:cstheme="minorHAnsi"/>
          <w:sz w:val="24"/>
          <w:szCs w:val="24"/>
        </w:rPr>
      </w:pPr>
      <w:r>
        <w:rPr>
          <w:rFonts w:asciiTheme="minorHAnsi" w:hAnsiTheme="minorHAnsi" w:cstheme="minorHAnsi"/>
          <w:sz w:val="24"/>
          <w:szCs w:val="24"/>
        </w:rPr>
        <w:t>_____________________________________________</w:t>
      </w:r>
    </w:p>
    <w:p w14:paraId="693C2440" w14:textId="3CE70B9E" w:rsidR="00FE399F" w:rsidRPr="00FE399F" w:rsidRDefault="00FE399F" w:rsidP="00FE399F">
      <w:pPr>
        <w:spacing w:before="120" w:after="120"/>
        <w:ind w:left="284" w:hanging="284"/>
        <w:jc w:val="both"/>
        <w:rPr>
          <w:rFonts w:asciiTheme="minorHAnsi" w:hAnsiTheme="minorHAnsi" w:cstheme="minorHAnsi"/>
          <w:sz w:val="24"/>
          <w:szCs w:val="24"/>
        </w:rPr>
      </w:pPr>
      <w:r w:rsidRPr="00FE399F">
        <w:rPr>
          <w:rFonts w:asciiTheme="minorHAnsi" w:hAnsiTheme="minorHAnsi" w:cstheme="minorHAnsi"/>
          <w:sz w:val="24"/>
          <w:szCs w:val="24"/>
        </w:rPr>
        <w:t xml:space="preserve"> </w:t>
      </w:r>
    </w:p>
    <w:p w14:paraId="43478DEE" w14:textId="77777777" w:rsidR="00FE399F" w:rsidRPr="00FE399F" w:rsidRDefault="00FE399F" w:rsidP="00FE399F">
      <w:pPr>
        <w:spacing w:before="120" w:after="120"/>
        <w:ind w:left="284" w:hanging="284"/>
        <w:jc w:val="both"/>
        <w:rPr>
          <w:rFonts w:asciiTheme="minorHAnsi" w:hAnsiTheme="minorHAnsi" w:cstheme="minorHAnsi"/>
          <w:sz w:val="24"/>
          <w:szCs w:val="24"/>
        </w:rPr>
      </w:pPr>
      <w:r w:rsidRPr="00FE399F">
        <w:rPr>
          <w:rFonts w:asciiTheme="minorHAnsi" w:hAnsiTheme="minorHAnsi" w:cstheme="minorHAnsi"/>
          <w:sz w:val="24"/>
          <w:szCs w:val="24"/>
        </w:rPr>
        <w:t xml:space="preserve">Specifiche professionali: </w:t>
      </w:r>
    </w:p>
    <w:p w14:paraId="7281E6C1" w14:textId="77777777" w:rsid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_____________________;</w:t>
      </w:r>
    </w:p>
    <w:p w14:paraId="7C7E6987" w14:textId="77777777" w:rsid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_____________________;</w:t>
      </w:r>
    </w:p>
    <w:p w14:paraId="18A36425" w14:textId="77777777" w:rsidR="00FE399F" w:rsidRP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w:t>
      </w:r>
    </w:p>
    <w:p w14:paraId="38C77D04" w14:textId="77777777" w:rsidR="00FE399F" w:rsidRPr="00FE399F" w:rsidRDefault="00FE399F" w:rsidP="00FE399F">
      <w:pPr>
        <w:spacing w:before="120" w:after="120"/>
        <w:ind w:left="284" w:hanging="284"/>
        <w:jc w:val="both"/>
        <w:rPr>
          <w:rFonts w:asciiTheme="minorHAnsi" w:hAnsiTheme="minorHAnsi" w:cstheme="minorHAnsi"/>
          <w:sz w:val="24"/>
          <w:szCs w:val="24"/>
        </w:rPr>
      </w:pPr>
    </w:p>
    <w:p w14:paraId="5813E642" w14:textId="77777777" w:rsidR="00FE399F" w:rsidRPr="00FE399F" w:rsidRDefault="00FE399F" w:rsidP="00FE399F">
      <w:pPr>
        <w:spacing w:before="120" w:after="120"/>
        <w:ind w:left="284" w:hanging="284"/>
        <w:jc w:val="both"/>
        <w:rPr>
          <w:rFonts w:asciiTheme="minorHAnsi" w:hAnsiTheme="minorHAnsi" w:cstheme="minorHAnsi"/>
          <w:sz w:val="24"/>
          <w:szCs w:val="24"/>
        </w:rPr>
      </w:pPr>
      <w:r w:rsidRPr="00FE399F">
        <w:rPr>
          <w:rFonts w:asciiTheme="minorHAnsi" w:hAnsiTheme="minorHAnsi" w:cstheme="minorHAnsi"/>
          <w:sz w:val="24"/>
          <w:szCs w:val="24"/>
        </w:rPr>
        <w:t xml:space="preserve">Requisiti di base per l’accesso: </w:t>
      </w:r>
    </w:p>
    <w:p w14:paraId="6D45AE7E" w14:textId="77777777" w:rsid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_____________________;</w:t>
      </w:r>
    </w:p>
    <w:p w14:paraId="3BC28E40" w14:textId="2EDDBA99" w:rsid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_____________________;</w:t>
      </w:r>
    </w:p>
    <w:p w14:paraId="0B4C4738" w14:textId="5F0C8BB9" w:rsidR="00FE399F" w:rsidRPr="00FE399F" w:rsidRDefault="00FE399F" w:rsidP="00FE399F">
      <w:pPr>
        <w:pStyle w:val="Paragrafoelenco"/>
        <w:numPr>
          <w:ilvl w:val="1"/>
          <w:numId w:val="56"/>
        </w:numPr>
        <w:spacing w:before="120" w:after="120"/>
        <w:ind w:left="426"/>
        <w:jc w:val="both"/>
        <w:rPr>
          <w:rFonts w:asciiTheme="minorHAnsi" w:hAnsiTheme="minorHAnsi" w:cstheme="minorHAnsi"/>
          <w:sz w:val="24"/>
          <w:szCs w:val="24"/>
        </w:rPr>
      </w:pPr>
      <w:r>
        <w:rPr>
          <w:rFonts w:asciiTheme="minorHAnsi" w:hAnsiTheme="minorHAnsi" w:cstheme="minorHAnsi"/>
          <w:sz w:val="24"/>
          <w:szCs w:val="24"/>
        </w:rPr>
        <w:t>…</w:t>
      </w:r>
    </w:p>
    <w:p w14:paraId="4499E638" w14:textId="77777777" w:rsidR="00FE399F" w:rsidRPr="00FE399F" w:rsidRDefault="00FE399F" w:rsidP="00FE399F">
      <w:pPr>
        <w:spacing w:before="120" w:after="120"/>
        <w:ind w:left="284" w:hanging="284"/>
        <w:jc w:val="both"/>
        <w:rPr>
          <w:rFonts w:asciiTheme="minorHAnsi" w:hAnsiTheme="minorHAnsi" w:cstheme="minorHAnsi"/>
          <w:sz w:val="24"/>
          <w:szCs w:val="24"/>
        </w:rPr>
      </w:pPr>
    </w:p>
    <w:p w14:paraId="5F21CC08" w14:textId="77777777" w:rsidR="00FE399F" w:rsidRPr="00FE399F" w:rsidRDefault="00FE399F" w:rsidP="00FE399F">
      <w:pPr>
        <w:spacing w:before="120" w:after="120"/>
        <w:ind w:left="284" w:hanging="284"/>
        <w:jc w:val="both"/>
        <w:rPr>
          <w:rFonts w:asciiTheme="minorHAnsi" w:hAnsiTheme="minorHAnsi" w:cstheme="minorHAnsi"/>
          <w:sz w:val="24"/>
          <w:szCs w:val="24"/>
        </w:rPr>
      </w:pPr>
      <w:r w:rsidRPr="00FE399F">
        <w:rPr>
          <w:rFonts w:asciiTheme="minorHAnsi" w:hAnsiTheme="minorHAnsi" w:cstheme="minorHAnsi"/>
          <w:sz w:val="24"/>
          <w:szCs w:val="24"/>
        </w:rPr>
        <w:t xml:space="preserve">Esemplificazione dei profili: </w:t>
      </w:r>
    </w:p>
    <w:p w14:paraId="7D6AE980" w14:textId="48309D2D" w:rsidR="00ED55D9" w:rsidRDefault="00FE399F" w:rsidP="00FE399F">
      <w:pPr>
        <w:spacing w:before="120" w:after="120"/>
        <w:jc w:val="both"/>
        <w:rPr>
          <w:rFonts w:asciiTheme="minorHAnsi" w:hAnsiTheme="minorHAnsi" w:cstheme="minorHAnsi"/>
          <w:sz w:val="24"/>
          <w:szCs w:val="24"/>
        </w:rPr>
      </w:pPr>
      <w:r>
        <w:rPr>
          <w:rFonts w:asciiTheme="minorHAnsi" w:hAnsiTheme="minorHAnsi" w:cstheme="minorHAnsi"/>
          <w:sz w:val="24"/>
          <w:szCs w:val="24"/>
        </w:rPr>
        <w:t>___________________________________________</w:t>
      </w:r>
    </w:p>
    <w:p w14:paraId="0C0AA2EA" w14:textId="3B504A5C" w:rsidR="00FE399F" w:rsidRPr="00FE399F" w:rsidRDefault="00FE399F" w:rsidP="00FE399F">
      <w:pPr>
        <w:spacing w:before="120" w:after="120"/>
        <w:ind w:left="284" w:hanging="284"/>
        <w:jc w:val="both"/>
        <w:rPr>
          <w:rFonts w:asciiTheme="minorHAnsi" w:hAnsiTheme="minorHAnsi" w:cstheme="minorHAnsi"/>
          <w:sz w:val="24"/>
          <w:szCs w:val="24"/>
        </w:rPr>
      </w:pPr>
      <w:r>
        <w:rPr>
          <w:rFonts w:asciiTheme="minorHAnsi" w:hAnsiTheme="minorHAnsi" w:cstheme="minorHAnsi"/>
          <w:sz w:val="24"/>
          <w:szCs w:val="24"/>
        </w:rPr>
        <w:t>___________________________________________________</w:t>
      </w:r>
    </w:p>
    <w:p w14:paraId="508A81BF" w14:textId="77777777" w:rsidR="00FE399F" w:rsidRDefault="00FE399F">
      <w:pPr>
        <w:autoSpaceDE/>
        <w:autoSpaceDN/>
        <w:rPr>
          <w:rFonts w:asciiTheme="minorHAnsi" w:hAnsiTheme="minorHAnsi" w:cstheme="minorHAnsi"/>
          <w:bCs/>
          <w:lang w:val="x-none" w:eastAsia="x-none"/>
        </w:rPr>
      </w:pPr>
      <w:r>
        <w:br w:type="page"/>
      </w:r>
    </w:p>
    <w:p w14:paraId="0E6E28B0" w14:textId="7731E77C" w:rsidR="00734764" w:rsidRPr="006459AE" w:rsidRDefault="00734764" w:rsidP="00B32630">
      <w:pPr>
        <w:pStyle w:val="Titolo2"/>
        <w:rPr>
          <w:sz w:val="20"/>
          <w:szCs w:val="20"/>
        </w:rPr>
      </w:pPr>
      <w:bookmarkStart w:id="179" w:name="_Toc156391303"/>
      <w:r w:rsidRPr="006459AE">
        <w:rPr>
          <w:sz w:val="20"/>
          <w:szCs w:val="20"/>
        </w:rPr>
        <w:lastRenderedPageBreak/>
        <w:t xml:space="preserve">Allegato n. </w:t>
      </w:r>
      <w:r w:rsidR="00ED55D9" w:rsidRPr="006459AE">
        <w:rPr>
          <w:sz w:val="20"/>
          <w:szCs w:val="20"/>
          <w:lang w:val="it-IT"/>
        </w:rPr>
        <w:t>2</w:t>
      </w:r>
      <w:r w:rsidRPr="006459AE">
        <w:rPr>
          <w:sz w:val="20"/>
          <w:szCs w:val="20"/>
        </w:rPr>
        <w:t xml:space="preserve"> – Scheda performance progetti</w:t>
      </w:r>
      <w:bookmarkEnd w:id="179"/>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61"/>
        <w:gridCol w:w="7187"/>
      </w:tblGrid>
      <w:tr w:rsidR="00CD7337" w:rsidRPr="006459AE" w14:paraId="58197473" w14:textId="77777777" w:rsidTr="008D2C92">
        <w:tc>
          <w:tcPr>
            <w:tcW w:w="1351" w:type="pct"/>
            <w:shd w:val="clear" w:color="auto" w:fill="auto"/>
          </w:tcPr>
          <w:p w14:paraId="7241CDA7" w14:textId="77777777" w:rsidR="00CD7337" w:rsidRPr="006459AE" w:rsidRDefault="00CD7337" w:rsidP="001024A8">
            <w:pPr>
              <w:tabs>
                <w:tab w:val="left" w:pos="2268"/>
              </w:tabs>
              <w:jc w:val="both"/>
              <w:rPr>
                <w:rFonts w:asciiTheme="minorHAnsi" w:hAnsiTheme="minorHAnsi" w:cstheme="minorHAnsi"/>
                <w:b/>
              </w:rPr>
            </w:pPr>
            <w:r w:rsidRPr="006459AE">
              <w:rPr>
                <w:rFonts w:asciiTheme="minorHAnsi" w:hAnsiTheme="minorHAnsi" w:cstheme="minorHAnsi"/>
                <w:b/>
              </w:rPr>
              <w:t>Denominazione del progetto:</w:t>
            </w:r>
          </w:p>
        </w:tc>
        <w:tc>
          <w:tcPr>
            <w:tcW w:w="3649" w:type="pct"/>
            <w:shd w:val="clear" w:color="auto" w:fill="auto"/>
          </w:tcPr>
          <w:p w14:paraId="617B73E1" w14:textId="77777777" w:rsidR="00CD7337" w:rsidRPr="006459AE" w:rsidRDefault="00CD7337" w:rsidP="001024A8">
            <w:pPr>
              <w:tabs>
                <w:tab w:val="left" w:pos="2268"/>
              </w:tabs>
              <w:jc w:val="both"/>
              <w:rPr>
                <w:rFonts w:asciiTheme="minorHAnsi" w:hAnsiTheme="minorHAnsi" w:cstheme="minorHAnsi"/>
                <w:b/>
              </w:rPr>
            </w:pPr>
          </w:p>
        </w:tc>
      </w:tr>
      <w:tr w:rsidR="00CD7337" w:rsidRPr="006459AE" w14:paraId="18C021EC" w14:textId="77777777" w:rsidTr="008D2C92">
        <w:tc>
          <w:tcPr>
            <w:tcW w:w="1351" w:type="pct"/>
            <w:shd w:val="clear" w:color="auto" w:fill="auto"/>
          </w:tcPr>
          <w:p w14:paraId="63954754" w14:textId="729DC484" w:rsidR="00CD7337" w:rsidRPr="006459AE" w:rsidRDefault="008D2C92" w:rsidP="001024A8">
            <w:pPr>
              <w:tabs>
                <w:tab w:val="left" w:pos="2268"/>
              </w:tabs>
              <w:jc w:val="both"/>
              <w:rPr>
                <w:rFonts w:asciiTheme="minorHAnsi" w:hAnsiTheme="minorHAnsi" w:cstheme="minorHAnsi"/>
                <w:b/>
              </w:rPr>
            </w:pPr>
            <w:r>
              <w:rPr>
                <w:rFonts w:asciiTheme="minorHAnsi" w:hAnsiTheme="minorHAnsi" w:cstheme="minorHAnsi"/>
                <w:b/>
              </w:rPr>
              <w:t>Dirigente/</w:t>
            </w:r>
            <w:r w:rsidR="00CD7337" w:rsidRPr="006459AE">
              <w:rPr>
                <w:rFonts w:asciiTheme="minorHAnsi" w:hAnsiTheme="minorHAnsi" w:cstheme="minorHAnsi"/>
                <w:b/>
              </w:rPr>
              <w:t>Responsabile:</w:t>
            </w:r>
          </w:p>
        </w:tc>
        <w:tc>
          <w:tcPr>
            <w:tcW w:w="3649" w:type="pct"/>
            <w:shd w:val="clear" w:color="auto" w:fill="auto"/>
          </w:tcPr>
          <w:p w14:paraId="70DE3C67" w14:textId="77777777" w:rsidR="00CD7337" w:rsidRPr="006459AE" w:rsidRDefault="00CD7337" w:rsidP="001024A8">
            <w:pPr>
              <w:tabs>
                <w:tab w:val="left" w:pos="2268"/>
              </w:tabs>
              <w:jc w:val="both"/>
              <w:rPr>
                <w:rFonts w:asciiTheme="minorHAnsi" w:hAnsiTheme="minorHAnsi" w:cstheme="minorHAnsi"/>
                <w:b/>
              </w:rPr>
            </w:pPr>
          </w:p>
        </w:tc>
      </w:tr>
      <w:tr w:rsidR="00CD7337" w:rsidRPr="006459AE" w14:paraId="2D502828" w14:textId="77777777" w:rsidTr="008D2C92">
        <w:trPr>
          <w:trHeight w:val="286"/>
        </w:trPr>
        <w:tc>
          <w:tcPr>
            <w:tcW w:w="1351" w:type="pct"/>
            <w:shd w:val="clear" w:color="auto" w:fill="auto"/>
          </w:tcPr>
          <w:p w14:paraId="1DE220CB" w14:textId="77777777" w:rsidR="00CD7337" w:rsidRPr="006459AE" w:rsidRDefault="00CD7337" w:rsidP="001024A8">
            <w:pPr>
              <w:tabs>
                <w:tab w:val="left" w:pos="2268"/>
              </w:tabs>
              <w:jc w:val="both"/>
              <w:rPr>
                <w:rFonts w:asciiTheme="minorHAnsi" w:hAnsiTheme="minorHAnsi" w:cstheme="minorHAnsi"/>
                <w:b/>
              </w:rPr>
            </w:pPr>
            <w:r w:rsidRPr="006459AE">
              <w:rPr>
                <w:rFonts w:asciiTheme="minorHAnsi" w:hAnsiTheme="minorHAnsi" w:cstheme="minorHAnsi"/>
                <w:b/>
              </w:rPr>
              <w:t>Struttura:</w:t>
            </w:r>
          </w:p>
        </w:tc>
        <w:tc>
          <w:tcPr>
            <w:tcW w:w="3649" w:type="pct"/>
            <w:shd w:val="clear" w:color="auto" w:fill="auto"/>
          </w:tcPr>
          <w:p w14:paraId="0710DF38" w14:textId="77777777" w:rsidR="00CD7337" w:rsidRPr="006459AE" w:rsidRDefault="00CD7337" w:rsidP="001024A8">
            <w:pPr>
              <w:tabs>
                <w:tab w:val="left" w:pos="2268"/>
              </w:tabs>
              <w:jc w:val="both"/>
              <w:rPr>
                <w:rFonts w:asciiTheme="minorHAnsi" w:hAnsiTheme="minorHAnsi" w:cstheme="minorHAnsi"/>
                <w:b/>
              </w:rPr>
            </w:pPr>
          </w:p>
        </w:tc>
      </w:tr>
    </w:tbl>
    <w:p w14:paraId="689D51B1" w14:textId="77777777" w:rsidR="00CD7337" w:rsidRPr="006459AE" w:rsidRDefault="00CD7337" w:rsidP="001024A8">
      <w:pPr>
        <w:tabs>
          <w:tab w:val="left" w:pos="2268"/>
        </w:tabs>
        <w:jc w:val="both"/>
        <w:rPr>
          <w:rFonts w:asciiTheme="minorHAnsi" w:hAnsiTheme="minorHAnsi" w:cstheme="minorHAnsi"/>
        </w:rPr>
      </w:pPr>
    </w:p>
    <w:p w14:paraId="7653F0A7" w14:textId="72F4F26A" w:rsidR="00CD7337" w:rsidRPr="00F82C1A" w:rsidRDefault="00CD7337" w:rsidP="001024A8">
      <w:pPr>
        <w:tabs>
          <w:tab w:val="left" w:pos="2268"/>
        </w:tabs>
        <w:jc w:val="both"/>
        <w:rPr>
          <w:rFonts w:asciiTheme="minorHAnsi" w:hAnsiTheme="minorHAnsi" w:cstheme="minorHAnsi"/>
          <w:b/>
          <w:bCs/>
        </w:rPr>
      </w:pPr>
      <w:r w:rsidRPr="00F82C1A">
        <w:rPr>
          <w:rFonts w:asciiTheme="minorHAnsi" w:hAnsiTheme="minorHAnsi" w:cstheme="minorHAnsi"/>
          <w:b/>
          <w:bCs/>
        </w:rPr>
        <w:t>Tipologia del progetto</w:t>
      </w:r>
      <w:r w:rsidR="00F82C1A">
        <w:rPr>
          <w:rFonts w:asciiTheme="minorHAnsi" w:hAnsiTheme="minorHAnsi" w:cstheme="minorHAnsi"/>
          <w:b/>
          <w:bCs/>
        </w:rPr>
        <w:t>:</w:t>
      </w:r>
    </w:p>
    <w:p w14:paraId="0D443274" w14:textId="08BEA568" w:rsidR="00CD7337" w:rsidRPr="006459AE" w:rsidRDefault="00CD7337" w:rsidP="001024A8">
      <w:pPr>
        <w:tabs>
          <w:tab w:val="left" w:pos="2268"/>
        </w:tabs>
        <w:jc w:val="both"/>
        <w:rPr>
          <w:rFonts w:asciiTheme="minorHAnsi" w:hAnsiTheme="minorHAnsi" w:cstheme="minorHAnsi"/>
        </w:rPr>
      </w:pPr>
      <w:proofErr w:type="gramStart"/>
      <w:r w:rsidRPr="006459AE">
        <w:rPr>
          <w:rFonts w:asciiTheme="minorHAnsi" w:hAnsiTheme="minorHAnsi" w:cstheme="minorHAnsi"/>
        </w:rPr>
        <w:t xml:space="preserve">[  </w:t>
      </w:r>
      <w:proofErr w:type="gramEnd"/>
      <w:r w:rsidRPr="006459AE">
        <w:rPr>
          <w:rFonts w:asciiTheme="minorHAnsi" w:hAnsiTheme="minorHAnsi" w:cstheme="minorHAnsi"/>
        </w:rPr>
        <w:t xml:space="preserve">  </w:t>
      </w:r>
      <w:r w:rsidR="00AE284D" w:rsidRPr="006459AE">
        <w:rPr>
          <w:rFonts w:asciiTheme="minorHAnsi" w:hAnsiTheme="minorHAnsi" w:cstheme="minorHAnsi"/>
        </w:rPr>
        <w:t xml:space="preserve"> </w:t>
      </w:r>
      <w:r w:rsidRPr="006459AE">
        <w:rPr>
          <w:rFonts w:asciiTheme="minorHAnsi" w:hAnsiTheme="minorHAnsi" w:cstheme="minorHAnsi"/>
        </w:rPr>
        <w:t>] Produzione di un nuovo servizio.</w:t>
      </w:r>
    </w:p>
    <w:p w14:paraId="0C504251" w14:textId="3599CF3C" w:rsidR="00CD7337" w:rsidRPr="006459AE" w:rsidRDefault="00EC23FA" w:rsidP="001024A8">
      <w:pPr>
        <w:tabs>
          <w:tab w:val="left" w:pos="2268"/>
        </w:tabs>
        <w:jc w:val="both"/>
        <w:rPr>
          <w:rFonts w:asciiTheme="minorHAnsi" w:hAnsiTheme="minorHAnsi" w:cstheme="minorHAnsi"/>
        </w:rPr>
      </w:pPr>
      <w:proofErr w:type="gramStart"/>
      <w:r w:rsidRPr="006459AE">
        <w:rPr>
          <w:rFonts w:asciiTheme="minorHAnsi" w:hAnsiTheme="minorHAnsi" w:cstheme="minorHAnsi"/>
        </w:rPr>
        <w:t xml:space="preserve">[  </w:t>
      </w:r>
      <w:proofErr w:type="gramEnd"/>
      <w:r w:rsidRPr="006459AE">
        <w:rPr>
          <w:rFonts w:asciiTheme="minorHAnsi" w:hAnsiTheme="minorHAnsi" w:cstheme="minorHAnsi"/>
        </w:rPr>
        <w:t xml:space="preserve"> </w:t>
      </w:r>
      <w:r w:rsidR="00AE284D" w:rsidRPr="006459AE">
        <w:rPr>
          <w:rFonts w:asciiTheme="minorHAnsi" w:hAnsiTheme="minorHAnsi" w:cstheme="minorHAnsi"/>
        </w:rPr>
        <w:t xml:space="preserve">  </w:t>
      </w:r>
      <w:r w:rsidR="00CD7337" w:rsidRPr="006459AE">
        <w:rPr>
          <w:rFonts w:asciiTheme="minorHAnsi" w:hAnsiTheme="minorHAnsi" w:cstheme="minorHAnsi"/>
        </w:rPr>
        <w:t>] Rielaborazione di modalità organizzative e procedurali per il miglioramento del servizio.</w:t>
      </w:r>
    </w:p>
    <w:p w14:paraId="7E0CDD69" w14:textId="276069DE" w:rsidR="00CD7337" w:rsidRPr="006459AE" w:rsidRDefault="00CD7337" w:rsidP="001024A8">
      <w:pPr>
        <w:tabs>
          <w:tab w:val="left" w:pos="2268"/>
        </w:tabs>
        <w:jc w:val="both"/>
        <w:rPr>
          <w:rFonts w:asciiTheme="minorHAnsi" w:hAnsiTheme="minorHAnsi" w:cstheme="minorHAnsi"/>
        </w:rPr>
      </w:pPr>
      <w:proofErr w:type="gramStart"/>
      <w:r w:rsidRPr="006459AE">
        <w:rPr>
          <w:rFonts w:asciiTheme="minorHAnsi" w:hAnsiTheme="minorHAnsi" w:cstheme="minorHAnsi"/>
        </w:rPr>
        <w:t xml:space="preserve">[  </w:t>
      </w:r>
      <w:proofErr w:type="gramEnd"/>
      <w:r w:rsidRPr="006459AE">
        <w:rPr>
          <w:rFonts w:asciiTheme="minorHAnsi" w:hAnsiTheme="minorHAnsi" w:cstheme="minorHAnsi"/>
        </w:rPr>
        <w:t xml:space="preserve">   ] Recupero di situazioni deficitarie </w:t>
      </w:r>
      <w:r w:rsidR="00AE284D" w:rsidRPr="006459AE">
        <w:rPr>
          <w:rFonts w:asciiTheme="minorHAnsi" w:hAnsiTheme="minorHAnsi" w:cstheme="minorHAnsi"/>
        </w:rPr>
        <w:t>arretrate</w:t>
      </w:r>
      <w:r w:rsidRPr="006459AE">
        <w:rPr>
          <w:rFonts w:asciiTheme="minorHAnsi" w:hAnsiTheme="minorHAnsi" w:cstheme="minorHAnsi"/>
        </w:rPr>
        <w:t>.</w:t>
      </w:r>
    </w:p>
    <w:p w14:paraId="4E9709FE" w14:textId="77777777" w:rsidR="00CD7337" w:rsidRPr="006459AE" w:rsidRDefault="00CD7337" w:rsidP="001024A8">
      <w:pPr>
        <w:tabs>
          <w:tab w:val="left" w:pos="2268"/>
        </w:tabs>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1981"/>
        <w:gridCol w:w="3630"/>
        <w:gridCol w:w="1294"/>
      </w:tblGrid>
      <w:tr w:rsidR="00CD7337" w:rsidRPr="00F82C1A" w14:paraId="78D1F9D7" w14:textId="77777777" w:rsidTr="00BF2330">
        <w:tc>
          <w:tcPr>
            <w:tcW w:w="5000" w:type="pct"/>
            <w:gridSpan w:val="4"/>
            <w:tcBorders>
              <w:top w:val="single" w:sz="4" w:space="0" w:color="auto"/>
              <w:left w:val="single" w:sz="4" w:space="0" w:color="auto"/>
              <w:bottom w:val="single" w:sz="4" w:space="0" w:color="auto"/>
              <w:right w:val="single" w:sz="4" w:space="0" w:color="auto"/>
            </w:tcBorders>
            <w:shd w:val="clear" w:color="auto" w:fill="auto"/>
          </w:tcPr>
          <w:p w14:paraId="13673110" w14:textId="77777777" w:rsidR="00CD7337" w:rsidRPr="00F82C1A" w:rsidRDefault="00CD7337" w:rsidP="0037394F">
            <w:pPr>
              <w:tabs>
                <w:tab w:val="left" w:pos="2268"/>
              </w:tabs>
              <w:jc w:val="center"/>
              <w:rPr>
                <w:rFonts w:asciiTheme="minorHAnsi" w:hAnsiTheme="minorHAnsi" w:cstheme="minorHAnsi"/>
                <w:b/>
                <w:bCs/>
              </w:rPr>
            </w:pPr>
            <w:r w:rsidRPr="00F82C1A">
              <w:rPr>
                <w:rFonts w:asciiTheme="minorHAnsi" w:hAnsiTheme="minorHAnsi" w:cstheme="minorHAnsi"/>
                <w:b/>
                <w:bCs/>
              </w:rPr>
              <w:t>Definizione dell’obiettivo da raggiungere</w:t>
            </w:r>
          </w:p>
        </w:tc>
      </w:tr>
      <w:tr w:rsidR="00CD7337" w:rsidRPr="006459AE" w14:paraId="51FF2FD6" w14:textId="77777777" w:rsidTr="00BF2330">
        <w:tc>
          <w:tcPr>
            <w:tcW w:w="2500" w:type="pct"/>
            <w:gridSpan w:val="2"/>
            <w:shd w:val="clear" w:color="auto" w:fill="auto"/>
          </w:tcPr>
          <w:p w14:paraId="2A6AB4CD" w14:textId="77777777" w:rsidR="00CD7337" w:rsidRPr="006459AE" w:rsidRDefault="00CD7337" w:rsidP="001024A8">
            <w:pPr>
              <w:tabs>
                <w:tab w:val="left" w:pos="2268"/>
              </w:tabs>
              <w:jc w:val="both"/>
              <w:rPr>
                <w:rFonts w:asciiTheme="minorHAnsi" w:hAnsiTheme="minorHAnsi" w:cstheme="minorHAnsi"/>
              </w:rPr>
            </w:pPr>
            <w:r w:rsidRPr="006459AE">
              <w:rPr>
                <w:rFonts w:asciiTheme="minorHAnsi" w:hAnsiTheme="minorHAnsi" w:cstheme="minorHAnsi"/>
              </w:rPr>
              <w:t>Caratteristiche della situazione iniziale</w:t>
            </w:r>
          </w:p>
        </w:tc>
        <w:tc>
          <w:tcPr>
            <w:tcW w:w="2500" w:type="pct"/>
            <w:gridSpan w:val="2"/>
            <w:shd w:val="clear" w:color="auto" w:fill="auto"/>
          </w:tcPr>
          <w:p w14:paraId="5AA6F483" w14:textId="5AA3D986" w:rsidR="00CD7337" w:rsidRPr="006459AE" w:rsidRDefault="0037394F" w:rsidP="001024A8">
            <w:pPr>
              <w:tabs>
                <w:tab w:val="left" w:pos="2268"/>
              </w:tabs>
              <w:jc w:val="both"/>
              <w:rPr>
                <w:rFonts w:asciiTheme="minorHAnsi" w:hAnsiTheme="minorHAnsi" w:cstheme="minorHAnsi"/>
              </w:rPr>
            </w:pPr>
            <w:r w:rsidRPr="006459AE">
              <w:rPr>
                <w:rFonts w:asciiTheme="minorHAnsi" w:hAnsiTheme="minorHAnsi" w:cstheme="minorHAnsi"/>
              </w:rPr>
              <w:t>Obiettivo previsto</w:t>
            </w:r>
          </w:p>
        </w:tc>
      </w:tr>
      <w:tr w:rsidR="00CD7337" w:rsidRPr="006459AE" w14:paraId="22A96528" w14:textId="77777777" w:rsidTr="00BF2330">
        <w:tc>
          <w:tcPr>
            <w:tcW w:w="2500" w:type="pct"/>
            <w:gridSpan w:val="2"/>
            <w:shd w:val="clear" w:color="auto" w:fill="auto"/>
          </w:tcPr>
          <w:p w14:paraId="1B577A13" w14:textId="77777777" w:rsidR="00CD7337" w:rsidRDefault="00CD7337" w:rsidP="001024A8">
            <w:pPr>
              <w:tabs>
                <w:tab w:val="left" w:pos="2268"/>
              </w:tabs>
              <w:jc w:val="both"/>
              <w:rPr>
                <w:rFonts w:asciiTheme="minorHAnsi" w:hAnsiTheme="minorHAnsi" w:cstheme="minorHAnsi"/>
              </w:rPr>
            </w:pPr>
          </w:p>
          <w:p w14:paraId="5152A085" w14:textId="77777777" w:rsidR="0037394F" w:rsidRDefault="0037394F" w:rsidP="001024A8">
            <w:pPr>
              <w:tabs>
                <w:tab w:val="left" w:pos="2268"/>
              </w:tabs>
              <w:jc w:val="both"/>
              <w:rPr>
                <w:rFonts w:asciiTheme="minorHAnsi" w:hAnsiTheme="minorHAnsi" w:cstheme="minorHAnsi"/>
              </w:rPr>
            </w:pPr>
          </w:p>
          <w:p w14:paraId="45DB144F" w14:textId="05F2DE9B" w:rsidR="0037394F" w:rsidRPr="006459AE" w:rsidRDefault="0037394F" w:rsidP="001024A8">
            <w:pPr>
              <w:tabs>
                <w:tab w:val="left" w:pos="2268"/>
              </w:tabs>
              <w:jc w:val="both"/>
              <w:rPr>
                <w:rFonts w:asciiTheme="minorHAnsi" w:hAnsiTheme="minorHAnsi" w:cstheme="minorHAnsi"/>
              </w:rPr>
            </w:pPr>
          </w:p>
        </w:tc>
        <w:tc>
          <w:tcPr>
            <w:tcW w:w="2500" w:type="pct"/>
            <w:gridSpan w:val="2"/>
            <w:shd w:val="clear" w:color="auto" w:fill="auto"/>
          </w:tcPr>
          <w:p w14:paraId="00A7064D" w14:textId="77777777" w:rsidR="00CD7337" w:rsidRPr="006459AE" w:rsidRDefault="00CD7337" w:rsidP="001024A8">
            <w:pPr>
              <w:tabs>
                <w:tab w:val="left" w:pos="2268"/>
              </w:tabs>
              <w:jc w:val="both"/>
              <w:rPr>
                <w:rFonts w:asciiTheme="minorHAnsi" w:hAnsiTheme="minorHAnsi" w:cstheme="minorHAnsi"/>
              </w:rPr>
            </w:pPr>
          </w:p>
        </w:tc>
      </w:tr>
      <w:tr w:rsidR="00CD7337" w:rsidRPr="006459AE" w14:paraId="4F9E207E" w14:textId="77777777" w:rsidTr="0037394F">
        <w:tc>
          <w:tcPr>
            <w:tcW w:w="1494" w:type="pct"/>
            <w:shd w:val="clear" w:color="auto" w:fill="auto"/>
          </w:tcPr>
          <w:p w14:paraId="180AA0A8" w14:textId="080B7E46" w:rsidR="00CD7337" w:rsidRPr="006459AE" w:rsidRDefault="00CD7337" w:rsidP="0037394F">
            <w:pPr>
              <w:tabs>
                <w:tab w:val="left" w:pos="2268"/>
              </w:tabs>
              <w:jc w:val="both"/>
              <w:rPr>
                <w:rFonts w:asciiTheme="minorHAnsi" w:hAnsiTheme="minorHAnsi" w:cstheme="minorHAnsi"/>
              </w:rPr>
            </w:pPr>
            <w:r w:rsidRPr="006459AE">
              <w:rPr>
                <w:rFonts w:asciiTheme="minorHAnsi" w:hAnsiTheme="minorHAnsi" w:cstheme="minorHAnsi"/>
              </w:rPr>
              <w:t>Durata complessiva del progetto:</w:t>
            </w:r>
            <w:r w:rsidR="0037394F">
              <w:rPr>
                <w:rFonts w:asciiTheme="minorHAnsi" w:hAnsiTheme="minorHAnsi" w:cstheme="minorHAnsi"/>
              </w:rPr>
              <w:t xml:space="preserve"> </w:t>
            </w:r>
            <w:r w:rsidRPr="006459AE">
              <w:rPr>
                <w:rFonts w:asciiTheme="minorHAnsi" w:hAnsiTheme="minorHAnsi" w:cstheme="minorHAnsi"/>
              </w:rPr>
              <w:t>(indicare la data di inizio e di fine del progetto)</w:t>
            </w:r>
          </w:p>
        </w:tc>
        <w:tc>
          <w:tcPr>
            <w:tcW w:w="1006" w:type="pct"/>
            <w:shd w:val="clear" w:color="auto" w:fill="auto"/>
          </w:tcPr>
          <w:p w14:paraId="6AC21902" w14:textId="77777777" w:rsidR="00CD7337" w:rsidRPr="006459AE" w:rsidRDefault="00CD7337" w:rsidP="001024A8">
            <w:pPr>
              <w:tabs>
                <w:tab w:val="left" w:pos="2268"/>
              </w:tabs>
              <w:jc w:val="both"/>
              <w:rPr>
                <w:rFonts w:asciiTheme="minorHAnsi" w:hAnsiTheme="minorHAnsi" w:cstheme="minorHAnsi"/>
              </w:rPr>
            </w:pPr>
          </w:p>
        </w:tc>
        <w:tc>
          <w:tcPr>
            <w:tcW w:w="1843" w:type="pct"/>
            <w:shd w:val="clear" w:color="auto" w:fill="auto"/>
          </w:tcPr>
          <w:p w14:paraId="29762F31" w14:textId="764353AE" w:rsidR="00CD7337" w:rsidRPr="006459AE" w:rsidRDefault="00CD7337" w:rsidP="0037394F">
            <w:pPr>
              <w:tabs>
                <w:tab w:val="left" w:pos="2268"/>
              </w:tabs>
              <w:jc w:val="both"/>
              <w:rPr>
                <w:rFonts w:asciiTheme="minorHAnsi" w:hAnsiTheme="minorHAnsi" w:cstheme="minorHAnsi"/>
              </w:rPr>
            </w:pPr>
            <w:r w:rsidRPr="006459AE">
              <w:rPr>
                <w:rFonts w:asciiTheme="minorHAnsi" w:hAnsiTheme="minorHAnsi" w:cstheme="minorHAnsi"/>
              </w:rPr>
              <w:t>Quantificazione oraria del progetto:</w:t>
            </w:r>
            <w:r w:rsidR="0037394F">
              <w:rPr>
                <w:rFonts w:asciiTheme="minorHAnsi" w:hAnsiTheme="minorHAnsi" w:cstheme="minorHAnsi"/>
              </w:rPr>
              <w:t xml:space="preserve"> </w:t>
            </w:r>
            <w:r w:rsidRPr="006459AE">
              <w:rPr>
                <w:rFonts w:asciiTheme="minorHAnsi" w:hAnsiTheme="minorHAnsi" w:cstheme="minorHAnsi"/>
              </w:rPr>
              <w:t>(indicare complessivamente il numero delle ore</w:t>
            </w:r>
            <w:r w:rsidR="0037394F">
              <w:rPr>
                <w:rFonts w:asciiTheme="minorHAnsi" w:hAnsiTheme="minorHAnsi" w:cstheme="minorHAnsi"/>
              </w:rPr>
              <w:t xml:space="preserve"> necessarie</w:t>
            </w:r>
            <w:r w:rsidRPr="006459AE">
              <w:rPr>
                <w:rFonts w:asciiTheme="minorHAnsi" w:hAnsiTheme="minorHAnsi" w:cstheme="minorHAnsi"/>
              </w:rPr>
              <w:t>)</w:t>
            </w:r>
          </w:p>
        </w:tc>
        <w:tc>
          <w:tcPr>
            <w:tcW w:w="657" w:type="pct"/>
            <w:shd w:val="clear" w:color="auto" w:fill="auto"/>
          </w:tcPr>
          <w:p w14:paraId="35FD4072" w14:textId="77777777" w:rsidR="00CD7337" w:rsidRPr="006459AE" w:rsidRDefault="00CD7337" w:rsidP="001024A8">
            <w:pPr>
              <w:tabs>
                <w:tab w:val="left" w:pos="2268"/>
              </w:tabs>
              <w:jc w:val="both"/>
              <w:rPr>
                <w:rFonts w:asciiTheme="minorHAnsi" w:hAnsiTheme="minorHAnsi" w:cstheme="minorHAnsi"/>
              </w:rPr>
            </w:pPr>
          </w:p>
        </w:tc>
      </w:tr>
    </w:tbl>
    <w:p w14:paraId="00515BC4" w14:textId="77777777" w:rsidR="00CD7337" w:rsidRPr="006459AE" w:rsidRDefault="00CD7337" w:rsidP="001024A8">
      <w:pPr>
        <w:tabs>
          <w:tab w:val="left" w:pos="2268"/>
        </w:tabs>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1"/>
        <w:gridCol w:w="2411"/>
        <w:gridCol w:w="2226"/>
      </w:tblGrid>
      <w:tr w:rsidR="00CD7337" w:rsidRPr="00F82C1A" w14:paraId="4C565C75" w14:textId="77777777" w:rsidTr="00F82C1A">
        <w:tc>
          <w:tcPr>
            <w:tcW w:w="2646" w:type="pct"/>
            <w:vMerge w:val="restart"/>
            <w:shd w:val="clear" w:color="auto" w:fill="auto"/>
          </w:tcPr>
          <w:p w14:paraId="4C3A2773" w14:textId="77777777" w:rsidR="00CD7337" w:rsidRPr="00F82C1A" w:rsidRDefault="00CD7337" w:rsidP="001024A8">
            <w:pPr>
              <w:tabs>
                <w:tab w:val="left" w:pos="2268"/>
              </w:tabs>
              <w:jc w:val="both"/>
              <w:rPr>
                <w:rFonts w:asciiTheme="minorHAnsi" w:hAnsiTheme="minorHAnsi" w:cstheme="minorHAnsi"/>
                <w:b/>
                <w:bCs/>
              </w:rPr>
            </w:pPr>
            <w:r w:rsidRPr="00F82C1A">
              <w:rPr>
                <w:rFonts w:asciiTheme="minorHAnsi" w:hAnsiTheme="minorHAnsi" w:cstheme="minorHAnsi"/>
                <w:b/>
                <w:bCs/>
              </w:rPr>
              <w:t>Descrizione del risultato atteso</w:t>
            </w:r>
          </w:p>
        </w:tc>
        <w:tc>
          <w:tcPr>
            <w:tcW w:w="2354" w:type="pct"/>
            <w:gridSpan w:val="2"/>
            <w:shd w:val="clear" w:color="auto" w:fill="auto"/>
          </w:tcPr>
          <w:p w14:paraId="6E0837EC" w14:textId="77777777" w:rsidR="00CD7337" w:rsidRPr="00F82C1A" w:rsidRDefault="00CD7337" w:rsidP="00AE284D">
            <w:pPr>
              <w:tabs>
                <w:tab w:val="left" w:pos="2268"/>
              </w:tabs>
              <w:jc w:val="center"/>
              <w:rPr>
                <w:rFonts w:asciiTheme="minorHAnsi" w:hAnsiTheme="minorHAnsi" w:cstheme="minorHAnsi"/>
                <w:b/>
                <w:bCs/>
              </w:rPr>
            </w:pPr>
            <w:r w:rsidRPr="00F82C1A">
              <w:rPr>
                <w:rFonts w:asciiTheme="minorHAnsi" w:hAnsiTheme="minorHAnsi" w:cstheme="minorHAnsi"/>
                <w:b/>
                <w:bCs/>
              </w:rPr>
              <w:t>Elementi dimensionali</w:t>
            </w:r>
          </w:p>
        </w:tc>
      </w:tr>
      <w:tr w:rsidR="0037394F" w:rsidRPr="006459AE" w14:paraId="66D084C1" w14:textId="77777777" w:rsidTr="00F82C1A">
        <w:trPr>
          <w:trHeight w:val="511"/>
        </w:trPr>
        <w:tc>
          <w:tcPr>
            <w:tcW w:w="2646" w:type="pct"/>
            <w:vMerge/>
            <w:shd w:val="clear" w:color="auto" w:fill="auto"/>
          </w:tcPr>
          <w:p w14:paraId="2825DAEF" w14:textId="77777777" w:rsidR="0037394F" w:rsidRPr="006459AE" w:rsidRDefault="0037394F" w:rsidP="001024A8">
            <w:pPr>
              <w:tabs>
                <w:tab w:val="left" w:pos="2268"/>
              </w:tabs>
              <w:jc w:val="both"/>
              <w:rPr>
                <w:rFonts w:asciiTheme="minorHAnsi" w:hAnsiTheme="minorHAnsi" w:cstheme="minorHAnsi"/>
              </w:rPr>
            </w:pPr>
          </w:p>
        </w:tc>
        <w:tc>
          <w:tcPr>
            <w:tcW w:w="1224" w:type="pct"/>
            <w:shd w:val="clear" w:color="auto" w:fill="auto"/>
          </w:tcPr>
          <w:p w14:paraId="04BBA563" w14:textId="29710EBE" w:rsidR="0037394F" w:rsidRPr="006459AE" w:rsidRDefault="0037394F" w:rsidP="0037394F">
            <w:pPr>
              <w:tabs>
                <w:tab w:val="left" w:pos="2268"/>
              </w:tabs>
              <w:jc w:val="both"/>
              <w:rPr>
                <w:rFonts w:asciiTheme="minorHAnsi" w:hAnsiTheme="minorHAnsi" w:cstheme="minorHAnsi"/>
              </w:rPr>
            </w:pPr>
            <w:r w:rsidRPr="006459AE">
              <w:rPr>
                <w:rFonts w:asciiTheme="minorHAnsi" w:hAnsiTheme="minorHAnsi" w:cstheme="minorHAnsi"/>
              </w:rPr>
              <w:t>Fattore di quantificazione</w:t>
            </w:r>
          </w:p>
        </w:tc>
        <w:tc>
          <w:tcPr>
            <w:tcW w:w="1131" w:type="pct"/>
            <w:shd w:val="clear" w:color="auto" w:fill="auto"/>
          </w:tcPr>
          <w:p w14:paraId="2DC48289" w14:textId="00817710" w:rsidR="0037394F" w:rsidRPr="006459AE" w:rsidRDefault="0037394F" w:rsidP="001024A8">
            <w:pPr>
              <w:tabs>
                <w:tab w:val="left" w:pos="2268"/>
              </w:tabs>
              <w:jc w:val="both"/>
              <w:rPr>
                <w:rFonts w:asciiTheme="minorHAnsi" w:hAnsiTheme="minorHAnsi" w:cstheme="minorHAnsi"/>
              </w:rPr>
            </w:pPr>
            <w:r w:rsidRPr="006459AE">
              <w:rPr>
                <w:rFonts w:asciiTheme="minorHAnsi" w:hAnsiTheme="minorHAnsi" w:cstheme="minorHAnsi"/>
              </w:rPr>
              <w:t>Dimensione realizzata</w:t>
            </w:r>
            <w:r>
              <w:rPr>
                <w:rFonts w:asciiTheme="minorHAnsi" w:hAnsiTheme="minorHAnsi" w:cstheme="minorHAnsi"/>
              </w:rPr>
              <w:t xml:space="preserve"> </w:t>
            </w:r>
            <w:r w:rsidRPr="006459AE">
              <w:rPr>
                <w:rFonts w:asciiTheme="minorHAnsi" w:hAnsiTheme="minorHAnsi" w:cstheme="minorHAnsi"/>
              </w:rPr>
              <w:t>(Risultato conseguito %)</w:t>
            </w:r>
          </w:p>
        </w:tc>
      </w:tr>
      <w:tr w:rsidR="0037394F" w:rsidRPr="006459AE" w14:paraId="36C251CA" w14:textId="77777777" w:rsidTr="00F82C1A">
        <w:tc>
          <w:tcPr>
            <w:tcW w:w="2646" w:type="pct"/>
            <w:shd w:val="clear" w:color="auto" w:fill="auto"/>
          </w:tcPr>
          <w:p w14:paraId="6881C8C9" w14:textId="77777777" w:rsidR="0037394F" w:rsidRPr="006459AE" w:rsidRDefault="0037394F" w:rsidP="001024A8">
            <w:pPr>
              <w:tabs>
                <w:tab w:val="left" w:pos="2268"/>
              </w:tabs>
              <w:jc w:val="both"/>
              <w:rPr>
                <w:rFonts w:asciiTheme="minorHAnsi" w:hAnsiTheme="minorHAnsi" w:cstheme="minorHAnsi"/>
              </w:rPr>
            </w:pPr>
          </w:p>
          <w:p w14:paraId="5600BDB4" w14:textId="77777777" w:rsidR="0037394F" w:rsidRPr="006459AE" w:rsidRDefault="0037394F" w:rsidP="001024A8">
            <w:pPr>
              <w:tabs>
                <w:tab w:val="left" w:pos="2268"/>
              </w:tabs>
              <w:jc w:val="both"/>
              <w:rPr>
                <w:rFonts w:asciiTheme="minorHAnsi" w:hAnsiTheme="minorHAnsi" w:cstheme="minorHAnsi"/>
              </w:rPr>
            </w:pPr>
          </w:p>
          <w:p w14:paraId="757A97CD" w14:textId="77777777" w:rsidR="0037394F" w:rsidRPr="006459AE" w:rsidRDefault="0037394F" w:rsidP="001024A8">
            <w:pPr>
              <w:tabs>
                <w:tab w:val="left" w:pos="2268"/>
              </w:tabs>
              <w:jc w:val="both"/>
              <w:rPr>
                <w:rFonts w:asciiTheme="minorHAnsi" w:hAnsiTheme="minorHAnsi" w:cstheme="minorHAnsi"/>
              </w:rPr>
            </w:pPr>
          </w:p>
          <w:p w14:paraId="7B1E8583" w14:textId="77777777" w:rsidR="0037394F" w:rsidRPr="006459AE" w:rsidRDefault="0037394F" w:rsidP="001024A8">
            <w:pPr>
              <w:tabs>
                <w:tab w:val="left" w:pos="2268"/>
              </w:tabs>
              <w:jc w:val="both"/>
              <w:rPr>
                <w:rFonts w:asciiTheme="minorHAnsi" w:hAnsiTheme="minorHAnsi" w:cstheme="minorHAnsi"/>
              </w:rPr>
            </w:pPr>
          </w:p>
          <w:p w14:paraId="5CF4DE1C" w14:textId="77777777" w:rsidR="0037394F" w:rsidRPr="006459AE" w:rsidRDefault="0037394F" w:rsidP="001024A8">
            <w:pPr>
              <w:tabs>
                <w:tab w:val="left" w:pos="2268"/>
              </w:tabs>
              <w:jc w:val="both"/>
              <w:rPr>
                <w:rFonts w:asciiTheme="minorHAnsi" w:hAnsiTheme="minorHAnsi" w:cstheme="minorHAnsi"/>
              </w:rPr>
            </w:pPr>
          </w:p>
        </w:tc>
        <w:tc>
          <w:tcPr>
            <w:tcW w:w="1224" w:type="pct"/>
            <w:shd w:val="clear" w:color="auto" w:fill="auto"/>
          </w:tcPr>
          <w:p w14:paraId="61F4C34E" w14:textId="77777777" w:rsidR="0037394F" w:rsidRPr="006459AE" w:rsidRDefault="0037394F" w:rsidP="001024A8">
            <w:pPr>
              <w:tabs>
                <w:tab w:val="left" w:pos="2268"/>
              </w:tabs>
              <w:jc w:val="both"/>
              <w:rPr>
                <w:rFonts w:asciiTheme="minorHAnsi" w:hAnsiTheme="minorHAnsi" w:cstheme="minorHAnsi"/>
              </w:rPr>
            </w:pPr>
          </w:p>
        </w:tc>
        <w:tc>
          <w:tcPr>
            <w:tcW w:w="1131" w:type="pct"/>
            <w:shd w:val="clear" w:color="auto" w:fill="auto"/>
          </w:tcPr>
          <w:p w14:paraId="05F5837F" w14:textId="77777777" w:rsidR="0037394F" w:rsidRPr="006459AE" w:rsidRDefault="0037394F" w:rsidP="001024A8">
            <w:pPr>
              <w:tabs>
                <w:tab w:val="left" w:pos="2268"/>
              </w:tabs>
              <w:jc w:val="both"/>
              <w:rPr>
                <w:rFonts w:asciiTheme="minorHAnsi" w:hAnsiTheme="minorHAnsi" w:cstheme="minorHAnsi"/>
              </w:rPr>
            </w:pPr>
          </w:p>
        </w:tc>
      </w:tr>
    </w:tbl>
    <w:p w14:paraId="57C88421" w14:textId="77777777" w:rsidR="00CD7337" w:rsidRPr="006459AE" w:rsidRDefault="00CD7337" w:rsidP="001024A8">
      <w:pPr>
        <w:tabs>
          <w:tab w:val="left" w:pos="2268"/>
        </w:tabs>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620"/>
        <w:gridCol w:w="2228"/>
      </w:tblGrid>
      <w:tr w:rsidR="00AE284D" w:rsidRPr="00F82C1A" w14:paraId="259967E1" w14:textId="77777777" w:rsidTr="00F82C1A">
        <w:tc>
          <w:tcPr>
            <w:tcW w:w="3869" w:type="pct"/>
            <w:shd w:val="clear" w:color="auto" w:fill="auto"/>
          </w:tcPr>
          <w:p w14:paraId="4281C659" w14:textId="77777777" w:rsidR="00AE284D" w:rsidRPr="00F82C1A" w:rsidRDefault="00AE284D" w:rsidP="001024A8">
            <w:pPr>
              <w:tabs>
                <w:tab w:val="left" w:pos="2268"/>
              </w:tabs>
              <w:rPr>
                <w:rFonts w:asciiTheme="minorHAnsi" w:hAnsiTheme="minorHAnsi" w:cstheme="minorHAnsi"/>
                <w:b/>
                <w:bCs/>
              </w:rPr>
            </w:pPr>
            <w:r w:rsidRPr="00F82C1A">
              <w:rPr>
                <w:rFonts w:asciiTheme="minorHAnsi" w:hAnsiTheme="minorHAnsi" w:cstheme="minorHAnsi"/>
                <w:b/>
                <w:bCs/>
              </w:rPr>
              <w:t>Nome dipendenti partecipanti al progetto</w:t>
            </w:r>
          </w:p>
        </w:tc>
        <w:tc>
          <w:tcPr>
            <w:tcW w:w="1131" w:type="pct"/>
            <w:shd w:val="clear" w:color="auto" w:fill="auto"/>
          </w:tcPr>
          <w:p w14:paraId="07A30E71" w14:textId="044FD7F3" w:rsidR="00AE284D" w:rsidRPr="00F82C1A" w:rsidRDefault="00AE284D" w:rsidP="001024A8">
            <w:pPr>
              <w:tabs>
                <w:tab w:val="left" w:pos="2268"/>
              </w:tabs>
              <w:rPr>
                <w:rFonts w:asciiTheme="minorHAnsi" w:hAnsiTheme="minorHAnsi" w:cstheme="minorHAnsi"/>
                <w:b/>
                <w:bCs/>
              </w:rPr>
            </w:pPr>
            <w:r w:rsidRPr="00F82C1A">
              <w:rPr>
                <w:rFonts w:asciiTheme="minorHAnsi" w:hAnsiTheme="minorHAnsi" w:cstheme="minorHAnsi"/>
                <w:b/>
                <w:bCs/>
              </w:rPr>
              <w:t>Area</w:t>
            </w:r>
            <w:r w:rsidR="003E541A" w:rsidRPr="00F82C1A">
              <w:rPr>
                <w:rFonts w:asciiTheme="minorHAnsi" w:hAnsiTheme="minorHAnsi" w:cstheme="minorHAnsi"/>
                <w:b/>
                <w:bCs/>
              </w:rPr>
              <w:t xml:space="preserve"> d’inquadramento</w:t>
            </w:r>
          </w:p>
        </w:tc>
      </w:tr>
      <w:tr w:rsidR="00AE284D" w:rsidRPr="006459AE" w14:paraId="322D5C8E" w14:textId="77777777" w:rsidTr="00F82C1A">
        <w:trPr>
          <w:trHeight w:val="236"/>
        </w:trPr>
        <w:tc>
          <w:tcPr>
            <w:tcW w:w="3869" w:type="pct"/>
            <w:shd w:val="clear" w:color="auto" w:fill="auto"/>
          </w:tcPr>
          <w:p w14:paraId="0932F922"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038C5164" w14:textId="77777777" w:rsidR="00AE284D" w:rsidRPr="006459AE" w:rsidRDefault="00AE284D" w:rsidP="001024A8">
            <w:pPr>
              <w:tabs>
                <w:tab w:val="left" w:pos="2268"/>
              </w:tabs>
              <w:rPr>
                <w:rFonts w:asciiTheme="minorHAnsi" w:hAnsiTheme="minorHAnsi" w:cstheme="minorHAnsi"/>
              </w:rPr>
            </w:pPr>
          </w:p>
        </w:tc>
      </w:tr>
      <w:tr w:rsidR="00AE284D" w:rsidRPr="006459AE" w14:paraId="036B706D" w14:textId="77777777" w:rsidTr="00F82C1A">
        <w:trPr>
          <w:trHeight w:val="236"/>
        </w:trPr>
        <w:tc>
          <w:tcPr>
            <w:tcW w:w="3869" w:type="pct"/>
            <w:shd w:val="clear" w:color="auto" w:fill="auto"/>
          </w:tcPr>
          <w:p w14:paraId="0C06C97C"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7B6C43A1" w14:textId="77777777" w:rsidR="00AE284D" w:rsidRPr="006459AE" w:rsidRDefault="00AE284D" w:rsidP="001024A8">
            <w:pPr>
              <w:tabs>
                <w:tab w:val="left" w:pos="2268"/>
              </w:tabs>
              <w:rPr>
                <w:rFonts w:asciiTheme="minorHAnsi" w:hAnsiTheme="minorHAnsi" w:cstheme="minorHAnsi"/>
              </w:rPr>
            </w:pPr>
          </w:p>
        </w:tc>
      </w:tr>
      <w:tr w:rsidR="00AE284D" w:rsidRPr="006459AE" w14:paraId="1E0F12B4" w14:textId="77777777" w:rsidTr="00F82C1A">
        <w:trPr>
          <w:trHeight w:val="236"/>
        </w:trPr>
        <w:tc>
          <w:tcPr>
            <w:tcW w:w="3869" w:type="pct"/>
            <w:shd w:val="clear" w:color="auto" w:fill="auto"/>
          </w:tcPr>
          <w:p w14:paraId="29588BBD"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44F5A02F" w14:textId="77777777" w:rsidR="00AE284D" w:rsidRPr="006459AE" w:rsidRDefault="00AE284D" w:rsidP="001024A8">
            <w:pPr>
              <w:tabs>
                <w:tab w:val="left" w:pos="2268"/>
              </w:tabs>
              <w:rPr>
                <w:rFonts w:asciiTheme="minorHAnsi" w:hAnsiTheme="minorHAnsi" w:cstheme="minorHAnsi"/>
              </w:rPr>
            </w:pPr>
          </w:p>
        </w:tc>
      </w:tr>
      <w:tr w:rsidR="00AE284D" w:rsidRPr="006459AE" w14:paraId="39F5C5AF" w14:textId="77777777" w:rsidTr="00F82C1A">
        <w:trPr>
          <w:trHeight w:val="236"/>
        </w:trPr>
        <w:tc>
          <w:tcPr>
            <w:tcW w:w="3869" w:type="pct"/>
            <w:shd w:val="clear" w:color="auto" w:fill="auto"/>
          </w:tcPr>
          <w:p w14:paraId="2813AA46"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15780F75" w14:textId="77777777" w:rsidR="00AE284D" w:rsidRPr="006459AE" w:rsidRDefault="00AE284D" w:rsidP="001024A8">
            <w:pPr>
              <w:tabs>
                <w:tab w:val="left" w:pos="2268"/>
              </w:tabs>
              <w:rPr>
                <w:rFonts w:asciiTheme="minorHAnsi" w:hAnsiTheme="minorHAnsi" w:cstheme="minorHAnsi"/>
              </w:rPr>
            </w:pPr>
          </w:p>
        </w:tc>
      </w:tr>
      <w:tr w:rsidR="00AE284D" w:rsidRPr="006459AE" w14:paraId="5D9014AE" w14:textId="77777777" w:rsidTr="00F82C1A">
        <w:trPr>
          <w:trHeight w:val="236"/>
        </w:trPr>
        <w:tc>
          <w:tcPr>
            <w:tcW w:w="3869" w:type="pct"/>
            <w:shd w:val="clear" w:color="auto" w:fill="auto"/>
          </w:tcPr>
          <w:p w14:paraId="6C4E4A2B"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128042D1" w14:textId="77777777" w:rsidR="00AE284D" w:rsidRPr="006459AE" w:rsidRDefault="00AE284D" w:rsidP="001024A8">
            <w:pPr>
              <w:tabs>
                <w:tab w:val="left" w:pos="2268"/>
              </w:tabs>
              <w:rPr>
                <w:rFonts w:asciiTheme="minorHAnsi" w:hAnsiTheme="minorHAnsi" w:cstheme="minorHAnsi"/>
              </w:rPr>
            </w:pPr>
          </w:p>
        </w:tc>
      </w:tr>
      <w:tr w:rsidR="00AE284D" w:rsidRPr="006459AE" w14:paraId="6357B8BF" w14:textId="77777777" w:rsidTr="00F82C1A">
        <w:trPr>
          <w:trHeight w:val="236"/>
        </w:trPr>
        <w:tc>
          <w:tcPr>
            <w:tcW w:w="3869" w:type="pct"/>
            <w:shd w:val="clear" w:color="auto" w:fill="auto"/>
          </w:tcPr>
          <w:p w14:paraId="3924293E"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3B4F114E" w14:textId="77777777" w:rsidR="00AE284D" w:rsidRPr="006459AE" w:rsidRDefault="00AE284D" w:rsidP="001024A8">
            <w:pPr>
              <w:tabs>
                <w:tab w:val="left" w:pos="2268"/>
              </w:tabs>
              <w:rPr>
                <w:rFonts w:asciiTheme="minorHAnsi" w:hAnsiTheme="minorHAnsi" w:cstheme="minorHAnsi"/>
              </w:rPr>
            </w:pPr>
          </w:p>
        </w:tc>
      </w:tr>
      <w:tr w:rsidR="00AE284D" w:rsidRPr="006459AE" w14:paraId="35DD7F73" w14:textId="77777777" w:rsidTr="00F82C1A">
        <w:trPr>
          <w:trHeight w:val="236"/>
        </w:trPr>
        <w:tc>
          <w:tcPr>
            <w:tcW w:w="3869" w:type="pct"/>
            <w:shd w:val="clear" w:color="auto" w:fill="auto"/>
          </w:tcPr>
          <w:p w14:paraId="44478E16"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0822B098" w14:textId="77777777" w:rsidR="00AE284D" w:rsidRPr="006459AE" w:rsidRDefault="00AE284D" w:rsidP="001024A8">
            <w:pPr>
              <w:tabs>
                <w:tab w:val="left" w:pos="2268"/>
              </w:tabs>
              <w:rPr>
                <w:rFonts w:asciiTheme="minorHAnsi" w:hAnsiTheme="minorHAnsi" w:cstheme="minorHAnsi"/>
              </w:rPr>
            </w:pPr>
          </w:p>
        </w:tc>
      </w:tr>
      <w:tr w:rsidR="00AE284D" w:rsidRPr="006459AE" w14:paraId="050FDEE8" w14:textId="77777777" w:rsidTr="00F82C1A">
        <w:trPr>
          <w:trHeight w:val="236"/>
        </w:trPr>
        <w:tc>
          <w:tcPr>
            <w:tcW w:w="3869" w:type="pct"/>
            <w:shd w:val="clear" w:color="auto" w:fill="auto"/>
          </w:tcPr>
          <w:p w14:paraId="25086D5C" w14:textId="77777777" w:rsidR="00AE284D" w:rsidRPr="006459AE" w:rsidRDefault="00AE284D" w:rsidP="001024A8">
            <w:pPr>
              <w:tabs>
                <w:tab w:val="left" w:pos="2268"/>
              </w:tabs>
              <w:rPr>
                <w:rFonts w:asciiTheme="minorHAnsi" w:hAnsiTheme="minorHAnsi" w:cstheme="minorHAnsi"/>
              </w:rPr>
            </w:pPr>
          </w:p>
        </w:tc>
        <w:tc>
          <w:tcPr>
            <w:tcW w:w="1131" w:type="pct"/>
            <w:shd w:val="clear" w:color="auto" w:fill="auto"/>
          </w:tcPr>
          <w:p w14:paraId="4F582EFF" w14:textId="77777777" w:rsidR="00AE284D" w:rsidRPr="006459AE" w:rsidRDefault="00AE284D" w:rsidP="001024A8">
            <w:pPr>
              <w:tabs>
                <w:tab w:val="left" w:pos="2268"/>
              </w:tabs>
              <w:rPr>
                <w:rFonts w:asciiTheme="minorHAnsi" w:hAnsiTheme="minorHAnsi" w:cstheme="minorHAnsi"/>
              </w:rPr>
            </w:pPr>
          </w:p>
        </w:tc>
      </w:tr>
      <w:tr w:rsidR="006459AE" w:rsidRPr="006459AE" w14:paraId="08012FED" w14:textId="77777777" w:rsidTr="00F82C1A">
        <w:trPr>
          <w:trHeight w:val="236"/>
        </w:trPr>
        <w:tc>
          <w:tcPr>
            <w:tcW w:w="3869" w:type="pct"/>
            <w:shd w:val="clear" w:color="auto" w:fill="auto"/>
          </w:tcPr>
          <w:p w14:paraId="551F4C87" w14:textId="77777777" w:rsidR="006459AE" w:rsidRPr="006459AE" w:rsidRDefault="006459AE" w:rsidP="001024A8">
            <w:pPr>
              <w:tabs>
                <w:tab w:val="left" w:pos="2268"/>
              </w:tabs>
              <w:rPr>
                <w:rFonts w:asciiTheme="minorHAnsi" w:hAnsiTheme="minorHAnsi" w:cstheme="minorHAnsi"/>
              </w:rPr>
            </w:pPr>
          </w:p>
        </w:tc>
        <w:tc>
          <w:tcPr>
            <w:tcW w:w="1131" w:type="pct"/>
            <w:shd w:val="clear" w:color="auto" w:fill="auto"/>
          </w:tcPr>
          <w:p w14:paraId="2CC7CC9B" w14:textId="77777777" w:rsidR="006459AE" w:rsidRPr="006459AE" w:rsidRDefault="006459AE" w:rsidP="001024A8">
            <w:pPr>
              <w:tabs>
                <w:tab w:val="left" w:pos="2268"/>
              </w:tabs>
              <w:rPr>
                <w:rFonts w:asciiTheme="minorHAnsi" w:hAnsiTheme="minorHAnsi" w:cstheme="minorHAnsi"/>
              </w:rPr>
            </w:pPr>
          </w:p>
        </w:tc>
      </w:tr>
      <w:tr w:rsidR="006459AE" w:rsidRPr="006459AE" w14:paraId="7205AF44" w14:textId="77777777" w:rsidTr="00F82C1A">
        <w:trPr>
          <w:trHeight w:val="236"/>
        </w:trPr>
        <w:tc>
          <w:tcPr>
            <w:tcW w:w="3869" w:type="pct"/>
            <w:shd w:val="clear" w:color="auto" w:fill="auto"/>
          </w:tcPr>
          <w:p w14:paraId="7B072C69" w14:textId="77777777" w:rsidR="006459AE" w:rsidRPr="006459AE" w:rsidRDefault="006459AE" w:rsidP="001024A8">
            <w:pPr>
              <w:tabs>
                <w:tab w:val="left" w:pos="2268"/>
              </w:tabs>
              <w:rPr>
                <w:rFonts w:asciiTheme="minorHAnsi" w:hAnsiTheme="minorHAnsi" w:cstheme="minorHAnsi"/>
              </w:rPr>
            </w:pPr>
          </w:p>
        </w:tc>
        <w:tc>
          <w:tcPr>
            <w:tcW w:w="1131" w:type="pct"/>
            <w:shd w:val="clear" w:color="auto" w:fill="auto"/>
          </w:tcPr>
          <w:p w14:paraId="5D3FC216" w14:textId="77777777" w:rsidR="006459AE" w:rsidRPr="006459AE" w:rsidRDefault="006459AE" w:rsidP="001024A8">
            <w:pPr>
              <w:tabs>
                <w:tab w:val="left" w:pos="2268"/>
              </w:tabs>
              <w:rPr>
                <w:rFonts w:asciiTheme="minorHAnsi" w:hAnsiTheme="minorHAnsi" w:cstheme="minorHAnsi"/>
              </w:rPr>
            </w:pPr>
          </w:p>
        </w:tc>
      </w:tr>
    </w:tbl>
    <w:p w14:paraId="11447454" w14:textId="77777777" w:rsidR="00CD7337" w:rsidRPr="006459AE" w:rsidRDefault="00CD7337" w:rsidP="001024A8">
      <w:pPr>
        <w:tabs>
          <w:tab w:val="left" w:pos="2268"/>
        </w:tabs>
        <w:jc w:val="both"/>
        <w:rPr>
          <w:rFonts w:asciiTheme="minorHAnsi" w:hAnsiTheme="minorHAnsi" w:cstheme="minorHAnsi"/>
        </w:rPr>
      </w:pPr>
    </w:p>
    <w:tbl>
      <w:tblPr>
        <w:tblW w:w="5000" w:type="pct"/>
        <w:tblCellMar>
          <w:left w:w="30" w:type="dxa"/>
          <w:right w:w="30" w:type="dxa"/>
        </w:tblCellMar>
        <w:tblLook w:val="0000" w:firstRow="0" w:lastRow="0" w:firstColumn="0" w:lastColumn="0" w:noHBand="0" w:noVBand="0"/>
      </w:tblPr>
      <w:tblGrid>
        <w:gridCol w:w="6976"/>
        <w:gridCol w:w="1805"/>
        <w:gridCol w:w="911"/>
      </w:tblGrid>
      <w:tr w:rsidR="00CD7337" w:rsidRPr="00F82C1A" w14:paraId="3DD8CB13" w14:textId="77777777" w:rsidTr="00F82C1A">
        <w:trPr>
          <w:trHeight w:val="563"/>
        </w:trPr>
        <w:tc>
          <w:tcPr>
            <w:tcW w:w="3599" w:type="pct"/>
            <w:tcBorders>
              <w:top w:val="single" w:sz="2" w:space="0" w:color="000000"/>
              <w:left w:val="single" w:sz="2" w:space="0" w:color="000000"/>
              <w:bottom w:val="single" w:sz="2" w:space="0" w:color="000000"/>
              <w:right w:val="single" w:sz="2" w:space="0" w:color="000000"/>
            </w:tcBorders>
          </w:tcPr>
          <w:p w14:paraId="0A2F6B99" w14:textId="77777777" w:rsidR="00CD7337" w:rsidRPr="00F82C1A" w:rsidRDefault="00CD7337" w:rsidP="00EA5765">
            <w:pPr>
              <w:pStyle w:val="Titolo5"/>
              <w:jc w:val="both"/>
              <w:rPr>
                <w:rFonts w:asciiTheme="minorHAnsi" w:hAnsiTheme="minorHAnsi" w:cstheme="minorHAnsi"/>
                <w:i/>
                <w:iCs/>
                <w:sz w:val="20"/>
                <w:szCs w:val="20"/>
              </w:rPr>
            </w:pPr>
            <w:r w:rsidRPr="00F82C1A">
              <w:rPr>
                <w:rFonts w:asciiTheme="minorHAnsi" w:hAnsiTheme="minorHAnsi" w:cstheme="minorHAnsi"/>
                <w:i/>
                <w:iCs/>
                <w:sz w:val="20"/>
                <w:szCs w:val="20"/>
              </w:rPr>
              <w:t>Pesatura degli obiettivi perseguiti dal progetto (La compilazione è a cura del nucleo di valutazione)</w:t>
            </w:r>
          </w:p>
        </w:tc>
        <w:tc>
          <w:tcPr>
            <w:tcW w:w="931" w:type="pct"/>
            <w:tcBorders>
              <w:top w:val="single" w:sz="2" w:space="0" w:color="000000"/>
              <w:left w:val="single" w:sz="2" w:space="0" w:color="000000"/>
              <w:bottom w:val="single" w:sz="2" w:space="0" w:color="000000"/>
              <w:right w:val="single" w:sz="2" w:space="0" w:color="000000"/>
            </w:tcBorders>
          </w:tcPr>
          <w:p w14:paraId="583F7F15" w14:textId="01C14768" w:rsidR="00CD7337" w:rsidRPr="00F82C1A" w:rsidRDefault="00CD7337" w:rsidP="00EA5765">
            <w:pPr>
              <w:pStyle w:val="Titolo5"/>
              <w:jc w:val="both"/>
              <w:rPr>
                <w:rFonts w:asciiTheme="minorHAnsi" w:hAnsiTheme="minorHAnsi" w:cstheme="minorHAnsi"/>
                <w:i/>
                <w:iCs/>
                <w:sz w:val="20"/>
                <w:szCs w:val="20"/>
              </w:rPr>
            </w:pPr>
            <w:r w:rsidRPr="00F82C1A">
              <w:rPr>
                <w:rFonts w:asciiTheme="minorHAnsi" w:hAnsiTheme="minorHAnsi" w:cstheme="minorHAnsi"/>
                <w:i/>
                <w:iCs/>
                <w:sz w:val="20"/>
                <w:szCs w:val="20"/>
              </w:rPr>
              <w:t xml:space="preserve">Peso (valore espresso da punteggi da </w:t>
            </w:r>
            <w:r w:rsidR="003E541A" w:rsidRPr="00F82C1A">
              <w:rPr>
                <w:rFonts w:asciiTheme="minorHAnsi" w:hAnsiTheme="minorHAnsi" w:cstheme="minorHAnsi"/>
                <w:i/>
                <w:iCs/>
                <w:sz w:val="20"/>
                <w:szCs w:val="20"/>
              </w:rPr>
              <w:t>0</w:t>
            </w:r>
            <w:r w:rsidRPr="00F82C1A">
              <w:rPr>
                <w:rFonts w:asciiTheme="minorHAnsi" w:hAnsiTheme="minorHAnsi" w:cstheme="minorHAnsi"/>
                <w:i/>
                <w:iCs/>
                <w:sz w:val="20"/>
                <w:szCs w:val="20"/>
              </w:rPr>
              <w:t xml:space="preserve"> a </w:t>
            </w:r>
            <w:r w:rsidR="003E541A" w:rsidRPr="00F82C1A">
              <w:rPr>
                <w:rFonts w:asciiTheme="minorHAnsi" w:hAnsiTheme="minorHAnsi" w:cstheme="minorHAnsi"/>
                <w:i/>
                <w:iCs/>
                <w:sz w:val="20"/>
                <w:szCs w:val="20"/>
              </w:rPr>
              <w:t>10</w:t>
            </w:r>
            <w:r w:rsidRPr="00F82C1A">
              <w:rPr>
                <w:rFonts w:asciiTheme="minorHAnsi" w:hAnsiTheme="minorHAnsi" w:cstheme="minorHAnsi"/>
                <w:i/>
                <w:iCs/>
                <w:sz w:val="20"/>
                <w:szCs w:val="20"/>
              </w:rPr>
              <w:t>0)</w:t>
            </w:r>
          </w:p>
        </w:tc>
        <w:tc>
          <w:tcPr>
            <w:tcW w:w="470" w:type="pct"/>
            <w:tcBorders>
              <w:top w:val="single" w:sz="2" w:space="0" w:color="000000"/>
              <w:left w:val="single" w:sz="2" w:space="0" w:color="000000"/>
              <w:bottom w:val="single" w:sz="2" w:space="0" w:color="000000"/>
              <w:right w:val="single" w:sz="6" w:space="0" w:color="auto"/>
            </w:tcBorders>
          </w:tcPr>
          <w:p w14:paraId="16FB32CE" w14:textId="77777777" w:rsidR="00CD7337" w:rsidRPr="00F82C1A" w:rsidRDefault="00CD7337" w:rsidP="00EA5765">
            <w:pPr>
              <w:pStyle w:val="Titolo5"/>
              <w:jc w:val="both"/>
              <w:rPr>
                <w:rFonts w:asciiTheme="minorHAnsi" w:hAnsiTheme="minorHAnsi" w:cstheme="minorHAnsi"/>
                <w:i/>
                <w:iCs/>
                <w:sz w:val="20"/>
                <w:szCs w:val="20"/>
              </w:rPr>
            </w:pPr>
            <w:r w:rsidRPr="00F82C1A">
              <w:rPr>
                <w:rFonts w:asciiTheme="minorHAnsi" w:hAnsiTheme="minorHAnsi" w:cstheme="minorHAnsi"/>
                <w:i/>
                <w:iCs/>
                <w:sz w:val="20"/>
                <w:szCs w:val="20"/>
              </w:rPr>
              <w:t>Punteggio</w:t>
            </w:r>
          </w:p>
        </w:tc>
      </w:tr>
      <w:tr w:rsidR="00CD7337" w:rsidRPr="00F82C1A" w14:paraId="1DCFF7B4" w14:textId="77777777" w:rsidTr="00F82C1A">
        <w:trPr>
          <w:trHeight w:val="235"/>
        </w:trPr>
        <w:tc>
          <w:tcPr>
            <w:tcW w:w="3599" w:type="pct"/>
            <w:tcBorders>
              <w:top w:val="single" w:sz="2" w:space="0" w:color="000000"/>
              <w:left w:val="single" w:sz="2" w:space="0" w:color="000000"/>
              <w:bottom w:val="single" w:sz="2" w:space="0" w:color="000000"/>
              <w:right w:val="single" w:sz="2" w:space="0" w:color="000000"/>
            </w:tcBorders>
          </w:tcPr>
          <w:p w14:paraId="40F36142" w14:textId="77777777" w:rsidR="00CD7337" w:rsidRPr="00F82C1A" w:rsidRDefault="00CD7337" w:rsidP="00EA5765">
            <w:pPr>
              <w:jc w:val="both"/>
              <w:rPr>
                <w:rFonts w:asciiTheme="minorHAnsi" w:hAnsiTheme="minorHAnsi" w:cstheme="minorHAnsi"/>
                <w:i/>
                <w:iCs/>
              </w:rPr>
            </w:pPr>
            <w:r w:rsidRPr="00F82C1A">
              <w:rPr>
                <w:rFonts w:asciiTheme="minorHAnsi" w:hAnsiTheme="minorHAnsi" w:cstheme="minorHAnsi"/>
                <w:i/>
                <w:iCs/>
              </w:rPr>
              <w:t>Normali – obiettivi privi di particolare contenuto innovativo e/o tesi al recupero delle inefficienze passate o al mantenimento degli standard</w:t>
            </w:r>
          </w:p>
        </w:tc>
        <w:tc>
          <w:tcPr>
            <w:tcW w:w="931" w:type="pct"/>
            <w:tcBorders>
              <w:top w:val="single" w:sz="2" w:space="0" w:color="000000"/>
              <w:left w:val="single" w:sz="2" w:space="0" w:color="000000"/>
              <w:bottom w:val="single" w:sz="2" w:space="0" w:color="000000"/>
              <w:right w:val="single" w:sz="2" w:space="0" w:color="000000"/>
            </w:tcBorders>
          </w:tcPr>
          <w:p w14:paraId="53E6F425" w14:textId="34D77A8C" w:rsidR="00CD7337" w:rsidRPr="00F82C1A" w:rsidRDefault="003E541A" w:rsidP="00EA5765">
            <w:pPr>
              <w:pStyle w:val="Titolo6"/>
              <w:jc w:val="both"/>
              <w:rPr>
                <w:rFonts w:asciiTheme="minorHAnsi" w:hAnsiTheme="minorHAnsi" w:cstheme="minorHAnsi"/>
                <w:sz w:val="20"/>
                <w:szCs w:val="20"/>
              </w:rPr>
            </w:pPr>
            <w:r w:rsidRPr="00F82C1A">
              <w:rPr>
                <w:rFonts w:asciiTheme="minorHAnsi" w:hAnsiTheme="minorHAnsi" w:cstheme="minorHAnsi"/>
                <w:sz w:val="20"/>
                <w:szCs w:val="20"/>
              </w:rPr>
              <w:t>Fino a 40 punti</w:t>
            </w:r>
          </w:p>
        </w:tc>
        <w:tc>
          <w:tcPr>
            <w:tcW w:w="470" w:type="pct"/>
            <w:tcBorders>
              <w:top w:val="single" w:sz="2" w:space="0" w:color="000000"/>
              <w:left w:val="single" w:sz="2" w:space="0" w:color="000000"/>
              <w:bottom w:val="single" w:sz="2" w:space="0" w:color="000000"/>
              <w:right w:val="single" w:sz="6" w:space="0" w:color="auto"/>
            </w:tcBorders>
          </w:tcPr>
          <w:p w14:paraId="5E31211B" w14:textId="77777777" w:rsidR="00CD7337" w:rsidRPr="00F82C1A" w:rsidRDefault="00CD7337" w:rsidP="00EA5765">
            <w:pPr>
              <w:pStyle w:val="Titolo6"/>
              <w:jc w:val="both"/>
              <w:rPr>
                <w:rFonts w:asciiTheme="minorHAnsi" w:hAnsiTheme="minorHAnsi" w:cstheme="minorHAnsi"/>
                <w:sz w:val="20"/>
                <w:szCs w:val="20"/>
              </w:rPr>
            </w:pPr>
          </w:p>
        </w:tc>
      </w:tr>
      <w:tr w:rsidR="003E541A" w:rsidRPr="00F82C1A" w14:paraId="198988E9" w14:textId="77777777" w:rsidTr="00F82C1A">
        <w:trPr>
          <w:trHeight w:val="235"/>
        </w:trPr>
        <w:tc>
          <w:tcPr>
            <w:tcW w:w="3599" w:type="pct"/>
            <w:tcBorders>
              <w:top w:val="single" w:sz="2" w:space="0" w:color="000000"/>
              <w:left w:val="single" w:sz="2" w:space="0" w:color="000000"/>
              <w:bottom w:val="single" w:sz="2" w:space="0" w:color="000000"/>
              <w:right w:val="single" w:sz="2" w:space="0" w:color="000000"/>
            </w:tcBorders>
          </w:tcPr>
          <w:p w14:paraId="4E5E87A3" w14:textId="77777777" w:rsidR="003E541A" w:rsidRPr="00F82C1A" w:rsidRDefault="003E541A" w:rsidP="003E541A">
            <w:pPr>
              <w:jc w:val="both"/>
              <w:rPr>
                <w:rFonts w:asciiTheme="minorHAnsi" w:hAnsiTheme="minorHAnsi" w:cstheme="minorHAnsi"/>
                <w:i/>
                <w:iCs/>
              </w:rPr>
            </w:pPr>
            <w:r w:rsidRPr="00F82C1A">
              <w:rPr>
                <w:rFonts w:asciiTheme="minorHAnsi" w:hAnsiTheme="minorHAnsi" w:cstheme="minorHAnsi"/>
                <w:i/>
                <w:iCs/>
              </w:rPr>
              <w:t>Mediamente impegnativi – obiettivi con aspetti di particolare difficoltà e importanza, tesi al miglioramento a degli standard attuali in termini di prestazione che si servizi erogati</w:t>
            </w:r>
          </w:p>
        </w:tc>
        <w:tc>
          <w:tcPr>
            <w:tcW w:w="931" w:type="pct"/>
            <w:tcBorders>
              <w:top w:val="single" w:sz="2" w:space="0" w:color="000000"/>
              <w:left w:val="single" w:sz="2" w:space="0" w:color="000000"/>
              <w:bottom w:val="single" w:sz="2" w:space="0" w:color="000000"/>
              <w:right w:val="single" w:sz="2" w:space="0" w:color="000000"/>
            </w:tcBorders>
          </w:tcPr>
          <w:p w14:paraId="1B864A7D" w14:textId="7CA9081B" w:rsidR="003E541A" w:rsidRPr="00F82C1A" w:rsidRDefault="003E541A" w:rsidP="003E541A">
            <w:pPr>
              <w:pStyle w:val="Titolo6"/>
              <w:jc w:val="both"/>
              <w:rPr>
                <w:rFonts w:asciiTheme="minorHAnsi" w:hAnsiTheme="minorHAnsi" w:cstheme="minorHAnsi"/>
                <w:sz w:val="20"/>
                <w:szCs w:val="20"/>
              </w:rPr>
            </w:pPr>
            <w:r w:rsidRPr="00F82C1A">
              <w:rPr>
                <w:rFonts w:asciiTheme="minorHAnsi" w:hAnsiTheme="minorHAnsi" w:cstheme="minorHAnsi"/>
                <w:sz w:val="20"/>
                <w:szCs w:val="20"/>
              </w:rPr>
              <w:t>Fino a 60 punti</w:t>
            </w:r>
          </w:p>
        </w:tc>
        <w:tc>
          <w:tcPr>
            <w:tcW w:w="470" w:type="pct"/>
            <w:tcBorders>
              <w:top w:val="single" w:sz="2" w:space="0" w:color="000000"/>
              <w:left w:val="single" w:sz="2" w:space="0" w:color="000000"/>
              <w:bottom w:val="single" w:sz="2" w:space="0" w:color="000000"/>
              <w:right w:val="single" w:sz="6" w:space="0" w:color="auto"/>
            </w:tcBorders>
          </w:tcPr>
          <w:p w14:paraId="09E461D3" w14:textId="77777777" w:rsidR="003E541A" w:rsidRPr="00F82C1A" w:rsidRDefault="003E541A" w:rsidP="003E541A">
            <w:pPr>
              <w:pStyle w:val="Titolo6"/>
              <w:jc w:val="both"/>
              <w:rPr>
                <w:rFonts w:asciiTheme="minorHAnsi" w:hAnsiTheme="minorHAnsi" w:cstheme="minorHAnsi"/>
                <w:sz w:val="20"/>
                <w:szCs w:val="20"/>
              </w:rPr>
            </w:pPr>
          </w:p>
        </w:tc>
      </w:tr>
      <w:tr w:rsidR="003E541A" w:rsidRPr="00F82C1A" w14:paraId="38B29C03" w14:textId="77777777" w:rsidTr="00F82C1A">
        <w:trPr>
          <w:trHeight w:val="235"/>
        </w:trPr>
        <w:tc>
          <w:tcPr>
            <w:tcW w:w="3599" w:type="pct"/>
            <w:tcBorders>
              <w:top w:val="single" w:sz="2" w:space="0" w:color="000000"/>
              <w:left w:val="single" w:sz="2" w:space="0" w:color="000000"/>
              <w:bottom w:val="single" w:sz="2" w:space="0" w:color="000000"/>
              <w:right w:val="single" w:sz="2" w:space="0" w:color="000000"/>
            </w:tcBorders>
          </w:tcPr>
          <w:p w14:paraId="4C562165" w14:textId="77777777" w:rsidR="003E541A" w:rsidRPr="00F82C1A" w:rsidRDefault="003E541A" w:rsidP="003E541A">
            <w:pPr>
              <w:jc w:val="both"/>
              <w:rPr>
                <w:rFonts w:asciiTheme="minorHAnsi" w:hAnsiTheme="minorHAnsi" w:cstheme="minorHAnsi"/>
                <w:i/>
                <w:iCs/>
              </w:rPr>
            </w:pPr>
            <w:r w:rsidRPr="00F82C1A">
              <w:rPr>
                <w:rFonts w:asciiTheme="minorHAnsi" w:hAnsiTheme="minorHAnsi" w:cstheme="minorHAnsi"/>
                <w:i/>
                <w:iCs/>
              </w:rPr>
              <w:t xml:space="preserve">Molto impegnativi – obiettivi con aspetti di particolare difficoltà ed importanza, tesi al miglioramento degli standard attuali fino a raggiungere livelli di eccellenza sia in termini di prestazione che di servizi erogati </w:t>
            </w:r>
          </w:p>
        </w:tc>
        <w:tc>
          <w:tcPr>
            <w:tcW w:w="931" w:type="pct"/>
            <w:tcBorders>
              <w:top w:val="single" w:sz="2" w:space="0" w:color="000000"/>
              <w:left w:val="single" w:sz="2" w:space="0" w:color="000000"/>
              <w:bottom w:val="single" w:sz="2" w:space="0" w:color="000000"/>
              <w:right w:val="single" w:sz="2" w:space="0" w:color="000000"/>
            </w:tcBorders>
          </w:tcPr>
          <w:p w14:paraId="1F4BF5DC" w14:textId="19334508" w:rsidR="003E541A" w:rsidRPr="00F82C1A" w:rsidRDefault="003E541A" w:rsidP="003E541A">
            <w:pPr>
              <w:pStyle w:val="Titolo6"/>
              <w:jc w:val="both"/>
              <w:rPr>
                <w:rFonts w:asciiTheme="minorHAnsi" w:hAnsiTheme="minorHAnsi" w:cstheme="minorHAnsi"/>
                <w:sz w:val="20"/>
                <w:szCs w:val="20"/>
              </w:rPr>
            </w:pPr>
            <w:r w:rsidRPr="00F82C1A">
              <w:rPr>
                <w:rFonts w:asciiTheme="minorHAnsi" w:hAnsiTheme="minorHAnsi" w:cstheme="minorHAnsi"/>
                <w:sz w:val="20"/>
                <w:szCs w:val="20"/>
              </w:rPr>
              <w:t>Fino a 80 punti</w:t>
            </w:r>
          </w:p>
        </w:tc>
        <w:tc>
          <w:tcPr>
            <w:tcW w:w="470" w:type="pct"/>
            <w:tcBorders>
              <w:top w:val="single" w:sz="2" w:space="0" w:color="000000"/>
              <w:left w:val="single" w:sz="2" w:space="0" w:color="000000"/>
              <w:bottom w:val="single" w:sz="2" w:space="0" w:color="000000"/>
              <w:right w:val="single" w:sz="6" w:space="0" w:color="auto"/>
            </w:tcBorders>
          </w:tcPr>
          <w:p w14:paraId="4023CE6A" w14:textId="77777777" w:rsidR="003E541A" w:rsidRPr="00F82C1A" w:rsidRDefault="003E541A" w:rsidP="003E541A">
            <w:pPr>
              <w:pStyle w:val="Titolo6"/>
              <w:jc w:val="both"/>
              <w:rPr>
                <w:rFonts w:asciiTheme="minorHAnsi" w:hAnsiTheme="minorHAnsi" w:cstheme="minorHAnsi"/>
                <w:sz w:val="20"/>
                <w:szCs w:val="20"/>
              </w:rPr>
            </w:pPr>
          </w:p>
        </w:tc>
      </w:tr>
      <w:tr w:rsidR="003E541A" w:rsidRPr="00F82C1A" w14:paraId="69AC1EF5" w14:textId="77777777" w:rsidTr="00F82C1A">
        <w:trPr>
          <w:trHeight w:val="235"/>
        </w:trPr>
        <w:tc>
          <w:tcPr>
            <w:tcW w:w="3599" w:type="pct"/>
            <w:tcBorders>
              <w:top w:val="single" w:sz="2" w:space="0" w:color="000000"/>
              <w:left w:val="single" w:sz="2" w:space="0" w:color="000000"/>
              <w:bottom w:val="single" w:sz="2" w:space="0" w:color="000000"/>
              <w:right w:val="single" w:sz="2" w:space="0" w:color="000000"/>
            </w:tcBorders>
          </w:tcPr>
          <w:p w14:paraId="37180152" w14:textId="77777777" w:rsidR="003E541A" w:rsidRPr="00F82C1A" w:rsidRDefault="003E541A" w:rsidP="003E541A">
            <w:pPr>
              <w:jc w:val="both"/>
              <w:rPr>
                <w:rFonts w:asciiTheme="minorHAnsi" w:hAnsiTheme="minorHAnsi" w:cstheme="minorHAnsi"/>
                <w:i/>
                <w:iCs/>
              </w:rPr>
            </w:pPr>
            <w:r w:rsidRPr="00F82C1A">
              <w:rPr>
                <w:rFonts w:asciiTheme="minorHAnsi" w:hAnsiTheme="minorHAnsi" w:cstheme="minorHAnsi"/>
                <w:i/>
                <w:iCs/>
              </w:rPr>
              <w:t>Innovativi – obiettivi che determinano miglioramento degli standard attuali dei servizi erogati tramite strumenti di nuova introduzione</w:t>
            </w:r>
          </w:p>
        </w:tc>
        <w:tc>
          <w:tcPr>
            <w:tcW w:w="931" w:type="pct"/>
            <w:tcBorders>
              <w:top w:val="single" w:sz="2" w:space="0" w:color="000000"/>
              <w:left w:val="single" w:sz="2" w:space="0" w:color="000000"/>
              <w:bottom w:val="single" w:sz="2" w:space="0" w:color="000000"/>
              <w:right w:val="single" w:sz="2" w:space="0" w:color="000000"/>
            </w:tcBorders>
          </w:tcPr>
          <w:p w14:paraId="2EF785A6" w14:textId="25EC0DCD" w:rsidR="003E541A" w:rsidRPr="00F82C1A" w:rsidRDefault="003E541A" w:rsidP="003E541A">
            <w:pPr>
              <w:pStyle w:val="Titolo6"/>
              <w:jc w:val="both"/>
              <w:rPr>
                <w:rFonts w:asciiTheme="minorHAnsi" w:hAnsiTheme="minorHAnsi" w:cstheme="minorHAnsi"/>
                <w:sz w:val="20"/>
                <w:szCs w:val="20"/>
              </w:rPr>
            </w:pPr>
            <w:r w:rsidRPr="00F82C1A">
              <w:rPr>
                <w:rFonts w:asciiTheme="minorHAnsi" w:hAnsiTheme="minorHAnsi" w:cstheme="minorHAnsi"/>
                <w:sz w:val="20"/>
                <w:szCs w:val="20"/>
              </w:rPr>
              <w:t xml:space="preserve">Fino a </w:t>
            </w:r>
            <w:proofErr w:type="gramStart"/>
            <w:r w:rsidRPr="00F82C1A">
              <w:rPr>
                <w:rFonts w:asciiTheme="minorHAnsi" w:hAnsiTheme="minorHAnsi" w:cstheme="minorHAnsi"/>
                <w:sz w:val="20"/>
                <w:szCs w:val="20"/>
              </w:rPr>
              <w:t>100</w:t>
            </w:r>
            <w:proofErr w:type="gramEnd"/>
            <w:r w:rsidRPr="00F82C1A">
              <w:rPr>
                <w:rFonts w:asciiTheme="minorHAnsi" w:hAnsiTheme="minorHAnsi" w:cstheme="minorHAnsi"/>
                <w:sz w:val="20"/>
                <w:szCs w:val="20"/>
              </w:rPr>
              <w:t xml:space="preserve"> punti</w:t>
            </w:r>
          </w:p>
        </w:tc>
        <w:tc>
          <w:tcPr>
            <w:tcW w:w="470" w:type="pct"/>
            <w:tcBorders>
              <w:top w:val="single" w:sz="2" w:space="0" w:color="000000"/>
              <w:left w:val="single" w:sz="2" w:space="0" w:color="000000"/>
              <w:bottom w:val="single" w:sz="2" w:space="0" w:color="000000"/>
              <w:right w:val="single" w:sz="6" w:space="0" w:color="auto"/>
            </w:tcBorders>
          </w:tcPr>
          <w:p w14:paraId="68CF097E" w14:textId="77777777" w:rsidR="003E541A" w:rsidRPr="00F82C1A" w:rsidRDefault="003E541A" w:rsidP="003E541A">
            <w:pPr>
              <w:pStyle w:val="Titolo6"/>
              <w:jc w:val="both"/>
              <w:rPr>
                <w:rFonts w:asciiTheme="minorHAnsi" w:hAnsiTheme="minorHAnsi" w:cstheme="minorHAnsi"/>
                <w:sz w:val="20"/>
                <w:szCs w:val="20"/>
              </w:rPr>
            </w:pPr>
          </w:p>
        </w:tc>
      </w:tr>
    </w:tbl>
    <w:p w14:paraId="6EF15730" w14:textId="77777777" w:rsidR="00CD7337" w:rsidRPr="006459AE" w:rsidRDefault="00CD7337" w:rsidP="00EA5765">
      <w:pPr>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10"/>
        <w:gridCol w:w="7638"/>
      </w:tblGrid>
      <w:tr w:rsidR="00CD7337" w:rsidRPr="00F82C1A" w14:paraId="7BE6E019" w14:textId="77777777" w:rsidTr="00BF2330">
        <w:trPr>
          <w:trHeight w:val="249"/>
        </w:trPr>
        <w:tc>
          <w:tcPr>
            <w:tcW w:w="1122" w:type="pct"/>
            <w:shd w:val="clear" w:color="auto" w:fill="auto"/>
          </w:tcPr>
          <w:p w14:paraId="3BAAADFF"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Budget del progetto</w:t>
            </w:r>
          </w:p>
        </w:tc>
        <w:tc>
          <w:tcPr>
            <w:tcW w:w="3878" w:type="pct"/>
            <w:shd w:val="clear" w:color="auto" w:fill="auto"/>
          </w:tcPr>
          <w:p w14:paraId="1DE1D64C"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 xml:space="preserve">EURO: </w:t>
            </w:r>
          </w:p>
        </w:tc>
      </w:tr>
    </w:tbl>
    <w:p w14:paraId="63300BA7" w14:textId="77777777" w:rsidR="00CD7337" w:rsidRPr="006459AE" w:rsidRDefault="00CD7337" w:rsidP="00EA5765">
      <w:pPr>
        <w:jc w:val="both"/>
        <w:rPr>
          <w:rFonts w:asciiTheme="minorHAnsi" w:hAnsiTheme="minorHAnsi" w:cstheme="minorHAnsi"/>
        </w:rPr>
      </w:pPr>
    </w:p>
    <w:p w14:paraId="453BE726" w14:textId="5B862848" w:rsidR="00CD7337" w:rsidRPr="006459AE" w:rsidRDefault="00CD7337" w:rsidP="00D47461">
      <w:pPr>
        <w:jc w:val="both"/>
        <w:rPr>
          <w:rFonts w:asciiTheme="minorHAnsi" w:hAnsiTheme="minorHAnsi" w:cstheme="minorHAnsi"/>
        </w:rPr>
      </w:pPr>
      <w:r w:rsidRPr="006459AE">
        <w:rPr>
          <w:rFonts w:asciiTheme="minorHAnsi" w:hAnsiTheme="minorHAnsi" w:cstheme="minorHAnsi"/>
        </w:rPr>
        <w:t xml:space="preserve">                                 </w:t>
      </w:r>
      <w:r w:rsidR="00F82C1A">
        <w:rPr>
          <w:rFonts w:asciiTheme="minorHAnsi" w:hAnsiTheme="minorHAnsi" w:cstheme="minorHAnsi"/>
        </w:rPr>
        <w:t xml:space="preserve"> </w:t>
      </w:r>
      <w:r w:rsidRPr="006459AE">
        <w:rPr>
          <w:rFonts w:asciiTheme="minorHAnsi" w:hAnsiTheme="minorHAnsi" w:cstheme="minorHAnsi"/>
        </w:rPr>
        <w:t xml:space="preserve">Budget definito del progetto </w:t>
      </w:r>
    </w:p>
    <w:p w14:paraId="261F82B6" w14:textId="324D536C" w:rsidR="00CD7337" w:rsidRPr="006459AE" w:rsidRDefault="00CD7337" w:rsidP="00D47461">
      <w:pPr>
        <w:jc w:val="both"/>
        <w:rPr>
          <w:rFonts w:asciiTheme="minorHAnsi" w:hAnsiTheme="minorHAnsi" w:cstheme="minorHAnsi"/>
        </w:rPr>
      </w:pPr>
      <w:r w:rsidRPr="006459AE">
        <w:rPr>
          <w:rFonts w:asciiTheme="minorHAnsi" w:hAnsiTheme="minorHAnsi" w:cstheme="minorHAnsi"/>
        </w:rPr>
        <w:t xml:space="preserve">Valore del Punto </w:t>
      </w:r>
      <w:proofErr w:type="gramStart"/>
      <w:r w:rsidR="00F82C1A">
        <w:rPr>
          <w:rFonts w:asciiTheme="minorHAnsi" w:hAnsiTheme="minorHAnsi" w:cstheme="minorHAnsi"/>
        </w:rPr>
        <w:t xml:space="preserve">= </w:t>
      </w:r>
      <w:r w:rsidRPr="006459AE">
        <w:rPr>
          <w:rFonts w:asciiTheme="minorHAnsi" w:hAnsiTheme="minorHAnsi" w:cstheme="minorHAnsi"/>
        </w:rPr>
        <w:t xml:space="preserve"> </w:t>
      </w:r>
      <w:r w:rsidR="003E541A" w:rsidRPr="006459AE">
        <w:rPr>
          <w:rFonts w:asciiTheme="minorHAnsi" w:hAnsiTheme="minorHAnsi" w:cstheme="minorHAnsi"/>
        </w:rPr>
        <w:t>_</w:t>
      </w:r>
      <w:proofErr w:type="gramEnd"/>
      <w:r w:rsidR="003E541A" w:rsidRPr="006459AE">
        <w:rPr>
          <w:rFonts w:asciiTheme="minorHAnsi" w:hAnsiTheme="minorHAnsi" w:cstheme="minorHAnsi"/>
        </w:rPr>
        <w:t>__________</w:t>
      </w:r>
      <w:r w:rsidRPr="006459AE">
        <w:rPr>
          <w:rFonts w:asciiTheme="minorHAnsi" w:hAnsiTheme="minorHAnsi" w:cstheme="minorHAnsi"/>
        </w:rPr>
        <w:t>_________________________________</w:t>
      </w:r>
    </w:p>
    <w:p w14:paraId="7D9D299E" w14:textId="44C42806" w:rsidR="00AE284D" w:rsidRPr="006459AE" w:rsidRDefault="00CD7337" w:rsidP="00D47461">
      <w:pPr>
        <w:jc w:val="both"/>
        <w:rPr>
          <w:rFonts w:asciiTheme="minorHAnsi" w:hAnsiTheme="minorHAnsi" w:cstheme="minorHAnsi"/>
        </w:rPr>
      </w:pPr>
      <w:r w:rsidRPr="006459AE">
        <w:rPr>
          <w:rFonts w:asciiTheme="minorHAnsi" w:hAnsiTheme="minorHAnsi" w:cstheme="minorHAnsi"/>
        </w:rPr>
        <w:t xml:space="preserve">                             </w:t>
      </w:r>
      <w:r w:rsidR="003E541A" w:rsidRPr="006459AE">
        <w:rPr>
          <w:rFonts w:asciiTheme="minorHAnsi" w:hAnsiTheme="minorHAnsi" w:cstheme="minorHAnsi"/>
        </w:rPr>
        <w:t xml:space="preserve">   </w:t>
      </w:r>
      <w:r w:rsidRPr="006459AE">
        <w:rPr>
          <w:rFonts w:asciiTheme="minorHAnsi" w:hAnsiTheme="minorHAnsi" w:cstheme="minorHAnsi"/>
        </w:rPr>
        <w:t xml:space="preserve"> </w:t>
      </w:r>
      <w:r w:rsidR="00F82C1A">
        <w:rPr>
          <w:rFonts w:asciiTheme="minorHAnsi" w:hAnsiTheme="minorHAnsi" w:cstheme="minorHAnsi"/>
        </w:rPr>
        <w:t xml:space="preserve"> </w:t>
      </w:r>
      <w:r w:rsidRPr="006459AE">
        <w:rPr>
          <w:rFonts w:asciiTheme="minorHAnsi" w:hAnsiTheme="minorHAnsi" w:cstheme="minorHAnsi"/>
        </w:rPr>
        <w:t xml:space="preserve">Sommatoria punteggi di partecipazione dei dipendenti     </w:t>
      </w:r>
    </w:p>
    <w:p w14:paraId="258A49D1" w14:textId="77777777" w:rsidR="00AE284D" w:rsidRPr="006459AE" w:rsidRDefault="00AE284D" w:rsidP="00D47461">
      <w:pPr>
        <w:jc w:val="both"/>
        <w:rPr>
          <w:rFonts w:asciiTheme="minorHAnsi" w:hAnsiTheme="minorHAnsi" w:cstheme="minorHAnsi"/>
        </w:rPr>
      </w:pPr>
    </w:p>
    <w:p w14:paraId="21E634CB" w14:textId="2E64A574" w:rsidR="00CD7337" w:rsidRPr="006459AE" w:rsidRDefault="00CD7337" w:rsidP="00D47461">
      <w:pPr>
        <w:jc w:val="both"/>
        <w:rPr>
          <w:rFonts w:asciiTheme="minorHAnsi" w:hAnsiTheme="minorHAnsi" w:cstheme="minorHAnsi"/>
        </w:rPr>
      </w:pPr>
      <w:r w:rsidRPr="006459AE">
        <w:rPr>
          <w:rFonts w:asciiTheme="minorHAnsi" w:hAnsiTheme="minorHAnsi" w:cstheme="minorHAnsi"/>
        </w:rPr>
        <w:t xml:space="preserve">Incentivo individuale </w:t>
      </w:r>
      <w:r w:rsidR="00F82C1A">
        <w:rPr>
          <w:rFonts w:asciiTheme="minorHAnsi" w:hAnsiTheme="minorHAnsi" w:cstheme="minorHAnsi"/>
        </w:rPr>
        <w:t>=</w:t>
      </w:r>
      <w:r w:rsidRPr="006459AE">
        <w:rPr>
          <w:rFonts w:asciiTheme="minorHAnsi" w:hAnsiTheme="minorHAnsi" w:cstheme="minorHAnsi"/>
        </w:rPr>
        <w:t xml:space="preserve"> Punteggio individuale di partecipazione X Valore del Punto</w:t>
      </w:r>
    </w:p>
    <w:p w14:paraId="17841DD3" w14:textId="77777777" w:rsidR="00CD7337" w:rsidRPr="006459AE" w:rsidRDefault="00CD7337" w:rsidP="00EA5765">
      <w:pPr>
        <w:jc w:val="both"/>
        <w:rPr>
          <w:rFonts w:asciiTheme="minorHAnsi" w:hAnsiTheme="minorHAnsi" w:cstheme="minorHAnsi"/>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275"/>
        <w:gridCol w:w="930"/>
        <w:gridCol w:w="1324"/>
        <w:gridCol w:w="1437"/>
        <w:gridCol w:w="1371"/>
        <w:gridCol w:w="1435"/>
      </w:tblGrid>
      <w:tr w:rsidR="00CD7337" w:rsidRPr="00F82C1A" w14:paraId="5CF70565" w14:textId="77777777" w:rsidTr="00BF2330">
        <w:tc>
          <w:tcPr>
            <w:tcW w:w="1680" w:type="pct"/>
            <w:vAlign w:val="center"/>
          </w:tcPr>
          <w:p w14:paraId="4278E578"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Nominativo dipendente</w:t>
            </w:r>
          </w:p>
        </w:tc>
        <w:tc>
          <w:tcPr>
            <w:tcW w:w="480" w:type="pct"/>
          </w:tcPr>
          <w:p w14:paraId="330800D0" w14:textId="626395D2" w:rsidR="00CD7337" w:rsidRPr="00F82C1A" w:rsidRDefault="003E541A" w:rsidP="00EA5765">
            <w:pPr>
              <w:jc w:val="both"/>
              <w:rPr>
                <w:rFonts w:asciiTheme="minorHAnsi" w:hAnsiTheme="minorHAnsi" w:cstheme="minorHAnsi"/>
                <w:b/>
                <w:bCs/>
              </w:rPr>
            </w:pPr>
            <w:r w:rsidRPr="00F82C1A">
              <w:rPr>
                <w:rFonts w:asciiTheme="minorHAnsi" w:hAnsiTheme="minorHAnsi" w:cstheme="minorHAnsi"/>
                <w:b/>
                <w:bCs/>
              </w:rPr>
              <w:t>Area</w:t>
            </w:r>
            <w:r w:rsidR="00CD7337" w:rsidRPr="00F82C1A">
              <w:rPr>
                <w:rFonts w:asciiTheme="minorHAnsi" w:hAnsiTheme="minorHAnsi" w:cstheme="minorHAnsi"/>
                <w:b/>
                <w:bCs/>
              </w:rPr>
              <w:t xml:space="preserve"> </w:t>
            </w:r>
          </w:p>
        </w:tc>
        <w:tc>
          <w:tcPr>
            <w:tcW w:w="681" w:type="pct"/>
            <w:vAlign w:val="center"/>
          </w:tcPr>
          <w:p w14:paraId="55140BB2"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(A) Tipo di responsabilità</w:t>
            </w:r>
          </w:p>
          <w:p w14:paraId="7D118739" w14:textId="5C239B8A"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 xml:space="preserve">(espressa con punteggio da </w:t>
            </w:r>
            <w:smartTag w:uri="urn:schemas-microsoft-com:office:smarttags" w:element="metricconverter">
              <w:smartTagPr>
                <w:attr w:name="ProductID" w:val="1 a"/>
              </w:smartTagPr>
              <w:r w:rsidRPr="00F82C1A">
                <w:rPr>
                  <w:rFonts w:asciiTheme="minorHAnsi" w:hAnsiTheme="minorHAnsi" w:cstheme="minorHAnsi"/>
                  <w:b/>
                  <w:bCs/>
                </w:rPr>
                <w:t>1 a</w:t>
              </w:r>
            </w:smartTag>
            <w:r w:rsidRPr="00F82C1A">
              <w:rPr>
                <w:rFonts w:asciiTheme="minorHAnsi" w:hAnsiTheme="minorHAnsi" w:cstheme="minorHAnsi"/>
                <w:b/>
                <w:bCs/>
              </w:rPr>
              <w:t xml:space="preserve"> 5)</w:t>
            </w:r>
          </w:p>
        </w:tc>
        <w:tc>
          <w:tcPr>
            <w:tcW w:w="739" w:type="pct"/>
            <w:vAlign w:val="center"/>
          </w:tcPr>
          <w:p w14:paraId="247D9490"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(B) Grado di partecipazione</w:t>
            </w:r>
          </w:p>
          <w:p w14:paraId="00B91FB9" w14:textId="5D12DE2A"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 xml:space="preserve">(espresso con punteggio da </w:t>
            </w:r>
            <w:smartTag w:uri="urn:schemas-microsoft-com:office:smarttags" w:element="metricconverter">
              <w:smartTagPr>
                <w:attr w:name="ProductID" w:val="1 a"/>
              </w:smartTagPr>
              <w:r w:rsidRPr="00F82C1A">
                <w:rPr>
                  <w:rFonts w:asciiTheme="minorHAnsi" w:hAnsiTheme="minorHAnsi" w:cstheme="minorHAnsi"/>
                  <w:b/>
                  <w:bCs/>
                </w:rPr>
                <w:t>1 a</w:t>
              </w:r>
            </w:smartTag>
            <w:r w:rsidRPr="00F82C1A">
              <w:rPr>
                <w:rFonts w:asciiTheme="minorHAnsi" w:hAnsiTheme="minorHAnsi" w:cstheme="minorHAnsi"/>
                <w:b/>
                <w:bCs/>
              </w:rPr>
              <w:t xml:space="preserve"> 5)</w:t>
            </w:r>
          </w:p>
        </w:tc>
        <w:tc>
          <w:tcPr>
            <w:tcW w:w="682" w:type="pct"/>
          </w:tcPr>
          <w:p w14:paraId="5902B3A7" w14:textId="2B60AB2D"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Totale</w:t>
            </w:r>
            <w:r w:rsidR="00F82C1A">
              <w:rPr>
                <w:rFonts w:asciiTheme="minorHAnsi" w:hAnsiTheme="minorHAnsi" w:cstheme="minorHAnsi"/>
                <w:b/>
                <w:bCs/>
              </w:rPr>
              <w:t xml:space="preserve"> </w:t>
            </w:r>
            <w:r w:rsidRPr="00F82C1A">
              <w:rPr>
                <w:rFonts w:asciiTheme="minorHAnsi" w:hAnsiTheme="minorHAnsi" w:cstheme="minorHAnsi"/>
                <w:b/>
                <w:bCs/>
              </w:rPr>
              <w:t>punteggio individuale di partecipazione</w:t>
            </w:r>
          </w:p>
          <w:p w14:paraId="57B2F764"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(A+B)</w:t>
            </w:r>
          </w:p>
        </w:tc>
        <w:tc>
          <w:tcPr>
            <w:tcW w:w="738" w:type="pct"/>
            <w:vAlign w:val="center"/>
          </w:tcPr>
          <w:p w14:paraId="07C9A7F3"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Incentivo individuale</w:t>
            </w:r>
          </w:p>
          <w:p w14:paraId="5E3CC8FA" w14:textId="77777777" w:rsidR="00CD7337" w:rsidRPr="00F82C1A" w:rsidRDefault="00CD7337" w:rsidP="00EA5765">
            <w:pPr>
              <w:jc w:val="both"/>
              <w:rPr>
                <w:rFonts w:asciiTheme="minorHAnsi" w:hAnsiTheme="minorHAnsi" w:cstheme="minorHAnsi"/>
                <w:b/>
                <w:bCs/>
              </w:rPr>
            </w:pPr>
            <w:r w:rsidRPr="00F82C1A">
              <w:rPr>
                <w:rFonts w:asciiTheme="minorHAnsi" w:hAnsiTheme="minorHAnsi" w:cstheme="minorHAnsi"/>
                <w:b/>
                <w:bCs/>
              </w:rPr>
              <w:t xml:space="preserve">(punteggio individuale x valore punto </w:t>
            </w:r>
          </w:p>
        </w:tc>
      </w:tr>
      <w:tr w:rsidR="00CD7337" w:rsidRPr="006459AE" w14:paraId="6ED78F32" w14:textId="77777777" w:rsidTr="00BF2330">
        <w:tc>
          <w:tcPr>
            <w:tcW w:w="1680" w:type="pct"/>
          </w:tcPr>
          <w:p w14:paraId="0B96E716" w14:textId="60992A57" w:rsidR="00CD7337" w:rsidRPr="006459AE" w:rsidRDefault="00CD7337" w:rsidP="00EA5765">
            <w:pPr>
              <w:jc w:val="both"/>
              <w:rPr>
                <w:rFonts w:asciiTheme="minorHAnsi" w:hAnsiTheme="minorHAnsi" w:cstheme="minorHAnsi"/>
              </w:rPr>
            </w:pPr>
          </w:p>
        </w:tc>
        <w:tc>
          <w:tcPr>
            <w:tcW w:w="480" w:type="pct"/>
          </w:tcPr>
          <w:p w14:paraId="372BDFFB" w14:textId="77777777" w:rsidR="00CD7337" w:rsidRPr="006459AE" w:rsidRDefault="00CD7337" w:rsidP="00EA5765">
            <w:pPr>
              <w:jc w:val="both"/>
              <w:rPr>
                <w:rFonts w:asciiTheme="minorHAnsi" w:hAnsiTheme="minorHAnsi" w:cstheme="minorHAnsi"/>
              </w:rPr>
            </w:pPr>
          </w:p>
        </w:tc>
        <w:tc>
          <w:tcPr>
            <w:tcW w:w="681" w:type="pct"/>
          </w:tcPr>
          <w:p w14:paraId="293C615F" w14:textId="77777777" w:rsidR="00CD7337" w:rsidRPr="006459AE" w:rsidRDefault="00CD7337" w:rsidP="00EA5765">
            <w:pPr>
              <w:jc w:val="both"/>
              <w:rPr>
                <w:rFonts w:asciiTheme="minorHAnsi" w:hAnsiTheme="minorHAnsi" w:cstheme="minorHAnsi"/>
              </w:rPr>
            </w:pPr>
          </w:p>
        </w:tc>
        <w:tc>
          <w:tcPr>
            <w:tcW w:w="739" w:type="pct"/>
          </w:tcPr>
          <w:p w14:paraId="0C705467" w14:textId="77777777" w:rsidR="00CD7337" w:rsidRPr="006459AE" w:rsidRDefault="00CD7337" w:rsidP="00EA5765">
            <w:pPr>
              <w:jc w:val="both"/>
              <w:rPr>
                <w:rFonts w:asciiTheme="minorHAnsi" w:hAnsiTheme="minorHAnsi" w:cstheme="minorHAnsi"/>
              </w:rPr>
            </w:pPr>
          </w:p>
        </w:tc>
        <w:tc>
          <w:tcPr>
            <w:tcW w:w="682" w:type="pct"/>
          </w:tcPr>
          <w:p w14:paraId="4C62B38E" w14:textId="77777777" w:rsidR="00CD7337" w:rsidRPr="006459AE" w:rsidRDefault="00CD7337" w:rsidP="00EA5765">
            <w:pPr>
              <w:jc w:val="both"/>
              <w:rPr>
                <w:rFonts w:asciiTheme="minorHAnsi" w:hAnsiTheme="minorHAnsi" w:cstheme="minorHAnsi"/>
              </w:rPr>
            </w:pPr>
          </w:p>
        </w:tc>
        <w:tc>
          <w:tcPr>
            <w:tcW w:w="738" w:type="pct"/>
          </w:tcPr>
          <w:p w14:paraId="018F3B03" w14:textId="77777777" w:rsidR="00CD7337" w:rsidRPr="006459AE" w:rsidRDefault="00CD7337" w:rsidP="00EA5765">
            <w:pPr>
              <w:jc w:val="both"/>
              <w:rPr>
                <w:rFonts w:asciiTheme="minorHAnsi" w:hAnsiTheme="minorHAnsi" w:cstheme="minorHAnsi"/>
              </w:rPr>
            </w:pPr>
          </w:p>
        </w:tc>
      </w:tr>
      <w:tr w:rsidR="00CD7337" w:rsidRPr="006459AE" w14:paraId="63FD4955" w14:textId="77777777" w:rsidTr="00BF2330">
        <w:tc>
          <w:tcPr>
            <w:tcW w:w="1680" w:type="pct"/>
          </w:tcPr>
          <w:p w14:paraId="5E9D5857" w14:textId="6EFA431D" w:rsidR="00CD7337" w:rsidRPr="006459AE" w:rsidRDefault="00CD7337" w:rsidP="00EA5765">
            <w:pPr>
              <w:jc w:val="both"/>
              <w:rPr>
                <w:rFonts w:asciiTheme="minorHAnsi" w:hAnsiTheme="minorHAnsi" w:cstheme="minorHAnsi"/>
              </w:rPr>
            </w:pPr>
          </w:p>
        </w:tc>
        <w:tc>
          <w:tcPr>
            <w:tcW w:w="480" w:type="pct"/>
          </w:tcPr>
          <w:p w14:paraId="5552EBA1" w14:textId="77777777" w:rsidR="00CD7337" w:rsidRPr="006459AE" w:rsidRDefault="00CD7337" w:rsidP="00EA5765">
            <w:pPr>
              <w:jc w:val="both"/>
              <w:rPr>
                <w:rFonts w:asciiTheme="minorHAnsi" w:hAnsiTheme="minorHAnsi" w:cstheme="minorHAnsi"/>
              </w:rPr>
            </w:pPr>
          </w:p>
        </w:tc>
        <w:tc>
          <w:tcPr>
            <w:tcW w:w="681" w:type="pct"/>
          </w:tcPr>
          <w:p w14:paraId="69265A26" w14:textId="77777777" w:rsidR="00CD7337" w:rsidRPr="006459AE" w:rsidRDefault="00CD7337" w:rsidP="00EA5765">
            <w:pPr>
              <w:jc w:val="both"/>
              <w:rPr>
                <w:rFonts w:asciiTheme="minorHAnsi" w:hAnsiTheme="minorHAnsi" w:cstheme="minorHAnsi"/>
              </w:rPr>
            </w:pPr>
          </w:p>
        </w:tc>
        <w:tc>
          <w:tcPr>
            <w:tcW w:w="739" w:type="pct"/>
          </w:tcPr>
          <w:p w14:paraId="7F5D5BC3" w14:textId="77777777" w:rsidR="00CD7337" w:rsidRPr="006459AE" w:rsidRDefault="00CD7337" w:rsidP="00EA5765">
            <w:pPr>
              <w:jc w:val="both"/>
              <w:rPr>
                <w:rFonts w:asciiTheme="minorHAnsi" w:hAnsiTheme="minorHAnsi" w:cstheme="minorHAnsi"/>
              </w:rPr>
            </w:pPr>
          </w:p>
        </w:tc>
        <w:tc>
          <w:tcPr>
            <w:tcW w:w="682" w:type="pct"/>
          </w:tcPr>
          <w:p w14:paraId="3B9640A0" w14:textId="77777777" w:rsidR="00CD7337" w:rsidRPr="006459AE" w:rsidRDefault="00CD7337" w:rsidP="00EA5765">
            <w:pPr>
              <w:jc w:val="both"/>
              <w:rPr>
                <w:rFonts w:asciiTheme="minorHAnsi" w:hAnsiTheme="minorHAnsi" w:cstheme="minorHAnsi"/>
              </w:rPr>
            </w:pPr>
          </w:p>
        </w:tc>
        <w:tc>
          <w:tcPr>
            <w:tcW w:w="738" w:type="pct"/>
          </w:tcPr>
          <w:p w14:paraId="0E3A0C79" w14:textId="77777777" w:rsidR="00CD7337" w:rsidRPr="006459AE" w:rsidRDefault="00CD7337" w:rsidP="00EA5765">
            <w:pPr>
              <w:jc w:val="both"/>
              <w:rPr>
                <w:rFonts w:asciiTheme="minorHAnsi" w:hAnsiTheme="minorHAnsi" w:cstheme="minorHAnsi"/>
              </w:rPr>
            </w:pPr>
          </w:p>
        </w:tc>
      </w:tr>
      <w:tr w:rsidR="00CD7337" w:rsidRPr="006459AE" w14:paraId="36FEF6FB" w14:textId="77777777" w:rsidTr="00BF2330">
        <w:tc>
          <w:tcPr>
            <w:tcW w:w="1680" w:type="pct"/>
          </w:tcPr>
          <w:p w14:paraId="06F337BF" w14:textId="11EDA4E0" w:rsidR="00CD7337" w:rsidRPr="006459AE" w:rsidRDefault="00CD7337" w:rsidP="00EA5765">
            <w:pPr>
              <w:jc w:val="both"/>
              <w:rPr>
                <w:rFonts w:asciiTheme="minorHAnsi" w:hAnsiTheme="minorHAnsi" w:cstheme="minorHAnsi"/>
              </w:rPr>
            </w:pPr>
          </w:p>
        </w:tc>
        <w:tc>
          <w:tcPr>
            <w:tcW w:w="480" w:type="pct"/>
          </w:tcPr>
          <w:p w14:paraId="3BAE4326" w14:textId="77777777" w:rsidR="00CD7337" w:rsidRPr="006459AE" w:rsidRDefault="00CD7337" w:rsidP="00EA5765">
            <w:pPr>
              <w:jc w:val="both"/>
              <w:rPr>
                <w:rFonts w:asciiTheme="minorHAnsi" w:hAnsiTheme="minorHAnsi" w:cstheme="minorHAnsi"/>
              </w:rPr>
            </w:pPr>
          </w:p>
        </w:tc>
        <w:tc>
          <w:tcPr>
            <w:tcW w:w="681" w:type="pct"/>
          </w:tcPr>
          <w:p w14:paraId="2752DB74" w14:textId="77777777" w:rsidR="00CD7337" w:rsidRPr="006459AE" w:rsidRDefault="00CD7337" w:rsidP="00EA5765">
            <w:pPr>
              <w:jc w:val="both"/>
              <w:rPr>
                <w:rFonts w:asciiTheme="minorHAnsi" w:hAnsiTheme="minorHAnsi" w:cstheme="minorHAnsi"/>
              </w:rPr>
            </w:pPr>
          </w:p>
        </w:tc>
        <w:tc>
          <w:tcPr>
            <w:tcW w:w="739" w:type="pct"/>
          </w:tcPr>
          <w:p w14:paraId="30B9B208" w14:textId="77777777" w:rsidR="00CD7337" w:rsidRPr="006459AE" w:rsidRDefault="00CD7337" w:rsidP="00EA5765">
            <w:pPr>
              <w:jc w:val="both"/>
              <w:rPr>
                <w:rFonts w:asciiTheme="minorHAnsi" w:hAnsiTheme="minorHAnsi" w:cstheme="minorHAnsi"/>
              </w:rPr>
            </w:pPr>
          </w:p>
        </w:tc>
        <w:tc>
          <w:tcPr>
            <w:tcW w:w="682" w:type="pct"/>
          </w:tcPr>
          <w:p w14:paraId="5EEF9BEB" w14:textId="77777777" w:rsidR="00CD7337" w:rsidRPr="006459AE" w:rsidRDefault="00CD7337" w:rsidP="00EA5765">
            <w:pPr>
              <w:jc w:val="both"/>
              <w:rPr>
                <w:rFonts w:asciiTheme="minorHAnsi" w:hAnsiTheme="minorHAnsi" w:cstheme="minorHAnsi"/>
              </w:rPr>
            </w:pPr>
          </w:p>
        </w:tc>
        <w:tc>
          <w:tcPr>
            <w:tcW w:w="738" w:type="pct"/>
          </w:tcPr>
          <w:p w14:paraId="293D7D5C" w14:textId="77777777" w:rsidR="00CD7337" w:rsidRPr="006459AE" w:rsidRDefault="00CD7337" w:rsidP="00EA5765">
            <w:pPr>
              <w:jc w:val="both"/>
              <w:rPr>
                <w:rFonts w:asciiTheme="minorHAnsi" w:hAnsiTheme="minorHAnsi" w:cstheme="minorHAnsi"/>
              </w:rPr>
            </w:pPr>
          </w:p>
        </w:tc>
      </w:tr>
      <w:tr w:rsidR="00CD7337" w:rsidRPr="006459AE" w14:paraId="32AE2D50" w14:textId="77777777" w:rsidTr="00BF2330">
        <w:tc>
          <w:tcPr>
            <w:tcW w:w="1680" w:type="pct"/>
          </w:tcPr>
          <w:p w14:paraId="6E55DCBD" w14:textId="64DAEA3B" w:rsidR="00CD7337" w:rsidRPr="006459AE" w:rsidRDefault="00CD7337" w:rsidP="00EA5765">
            <w:pPr>
              <w:jc w:val="both"/>
              <w:rPr>
                <w:rFonts w:asciiTheme="minorHAnsi" w:hAnsiTheme="minorHAnsi" w:cstheme="minorHAnsi"/>
              </w:rPr>
            </w:pPr>
          </w:p>
        </w:tc>
        <w:tc>
          <w:tcPr>
            <w:tcW w:w="480" w:type="pct"/>
          </w:tcPr>
          <w:p w14:paraId="6F022B87" w14:textId="77777777" w:rsidR="00CD7337" w:rsidRPr="006459AE" w:rsidRDefault="00CD7337" w:rsidP="00EA5765">
            <w:pPr>
              <w:jc w:val="both"/>
              <w:rPr>
                <w:rFonts w:asciiTheme="minorHAnsi" w:hAnsiTheme="minorHAnsi" w:cstheme="minorHAnsi"/>
              </w:rPr>
            </w:pPr>
          </w:p>
        </w:tc>
        <w:tc>
          <w:tcPr>
            <w:tcW w:w="681" w:type="pct"/>
          </w:tcPr>
          <w:p w14:paraId="414CD766" w14:textId="77777777" w:rsidR="00CD7337" w:rsidRPr="006459AE" w:rsidRDefault="00CD7337" w:rsidP="00EA5765">
            <w:pPr>
              <w:jc w:val="both"/>
              <w:rPr>
                <w:rFonts w:asciiTheme="minorHAnsi" w:hAnsiTheme="minorHAnsi" w:cstheme="minorHAnsi"/>
              </w:rPr>
            </w:pPr>
          </w:p>
        </w:tc>
        <w:tc>
          <w:tcPr>
            <w:tcW w:w="739" w:type="pct"/>
          </w:tcPr>
          <w:p w14:paraId="3BF0398C" w14:textId="77777777" w:rsidR="00CD7337" w:rsidRPr="006459AE" w:rsidRDefault="00CD7337" w:rsidP="00EA5765">
            <w:pPr>
              <w:jc w:val="both"/>
              <w:rPr>
                <w:rFonts w:asciiTheme="minorHAnsi" w:hAnsiTheme="minorHAnsi" w:cstheme="minorHAnsi"/>
              </w:rPr>
            </w:pPr>
          </w:p>
        </w:tc>
        <w:tc>
          <w:tcPr>
            <w:tcW w:w="682" w:type="pct"/>
          </w:tcPr>
          <w:p w14:paraId="09DC935E" w14:textId="77777777" w:rsidR="00CD7337" w:rsidRPr="006459AE" w:rsidRDefault="00CD7337" w:rsidP="00EA5765">
            <w:pPr>
              <w:jc w:val="both"/>
              <w:rPr>
                <w:rFonts w:asciiTheme="minorHAnsi" w:hAnsiTheme="minorHAnsi" w:cstheme="minorHAnsi"/>
              </w:rPr>
            </w:pPr>
          </w:p>
        </w:tc>
        <w:tc>
          <w:tcPr>
            <w:tcW w:w="738" w:type="pct"/>
          </w:tcPr>
          <w:p w14:paraId="6E0E3903" w14:textId="77777777" w:rsidR="00CD7337" w:rsidRPr="006459AE" w:rsidRDefault="00CD7337" w:rsidP="00EA5765">
            <w:pPr>
              <w:jc w:val="both"/>
              <w:rPr>
                <w:rFonts w:asciiTheme="minorHAnsi" w:hAnsiTheme="minorHAnsi" w:cstheme="minorHAnsi"/>
              </w:rPr>
            </w:pPr>
          </w:p>
        </w:tc>
      </w:tr>
      <w:tr w:rsidR="00CD7337" w:rsidRPr="006459AE" w14:paraId="046C62B8" w14:textId="77777777" w:rsidTr="00BF2330">
        <w:tc>
          <w:tcPr>
            <w:tcW w:w="1680" w:type="pct"/>
          </w:tcPr>
          <w:p w14:paraId="5F0D2E67" w14:textId="3D58D6DD" w:rsidR="00CD7337" w:rsidRPr="006459AE" w:rsidRDefault="00CD7337" w:rsidP="00EA5765">
            <w:pPr>
              <w:jc w:val="both"/>
              <w:rPr>
                <w:rFonts w:asciiTheme="minorHAnsi" w:hAnsiTheme="minorHAnsi" w:cstheme="minorHAnsi"/>
              </w:rPr>
            </w:pPr>
          </w:p>
        </w:tc>
        <w:tc>
          <w:tcPr>
            <w:tcW w:w="480" w:type="pct"/>
          </w:tcPr>
          <w:p w14:paraId="17BA052E" w14:textId="77777777" w:rsidR="00CD7337" w:rsidRPr="006459AE" w:rsidRDefault="00CD7337" w:rsidP="00EA5765">
            <w:pPr>
              <w:jc w:val="both"/>
              <w:rPr>
                <w:rFonts w:asciiTheme="minorHAnsi" w:hAnsiTheme="minorHAnsi" w:cstheme="minorHAnsi"/>
              </w:rPr>
            </w:pPr>
          </w:p>
        </w:tc>
        <w:tc>
          <w:tcPr>
            <w:tcW w:w="681" w:type="pct"/>
          </w:tcPr>
          <w:p w14:paraId="56656E6E" w14:textId="77777777" w:rsidR="00CD7337" w:rsidRPr="006459AE" w:rsidRDefault="00CD7337" w:rsidP="00EA5765">
            <w:pPr>
              <w:jc w:val="both"/>
              <w:rPr>
                <w:rFonts w:asciiTheme="minorHAnsi" w:hAnsiTheme="minorHAnsi" w:cstheme="minorHAnsi"/>
              </w:rPr>
            </w:pPr>
          </w:p>
        </w:tc>
        <w:tc>
          <w:tcPr>
            <w:tcW w:w="739" w:type="pct"/>
          </w:tcPr>
          <w:p w14:paraId="0C4A5F0F" w14:textId="77777777" w:rsidR="00CD7337" w:rsidRPr="006459AE" w:rsidRDefault="00CD7337" w:rsidP="00EA5765">
            <w:pPr>
              <w:jc w:val="both"/>
              <w:rPr>
                <w:rFonts w:asciiTheme="minorHAnsi" w:hAnsiTheme="minorHAnsi" w:cstheme="minorHAnsi"/>
              </w:rPr>
            </w:pPr>
          </w:p>
        </w:tc>
        <w:tc>
          <w:tcPr>
            <w:tcW w:w="682" w:type="pct"/>
          </w:tcPr>
          <w:p w14:paraId="1C2D87E9" w14:textId="77777777" w:rsidR="00CD7337" w:rsidRPr="006459AE" w:rsidRDefault="00CD7337" w:rsidP="00EA5765">
            <w:pPr>
              <w:jc w:val="both"/>
              <w:rPr>
                <w:rFonts w:asciiTheme="minorHAnsi" w:hAnsiTheme="minorHAnsi" w:cstheme="minorHAnsi"/>
              </w:rPr>
            </w:pPr>
          </w:p>
        </w:tc>
        <w:tc>
          <w:tcPr>
            <w:tcW w:w="738" w:type="pct"/>
          </w:tcPr>
          <w:p w14:paraId="19C3B7BC" w14:textId="77777777" w:rsidR="00CD7337" w:rsidRPr="006459AE" w:rsidRDefault="00CD7337" w:rsidP="00EA5765">
            <w:pPr>
              <w:jc w:val="both"/>
              <w:rPr>
                <w:rFonts w:asciiTheme="minorHAnsi" w:hAnsiTheme="minorHAnsi" w:cstheme="minorHAnsi"/>
              </w:rPr>
            </w:pPr>
          </w:p>
        </w:tc>
      </w:tr>
      <w:tr w:rsidR="00CD7337" w:rsidRPr="006459AE" w14:paraId="54545392" w14:textId="77777777" w:rsidTr="00BF2330">
        <w:tc>
          <w:tcPr>
            <w:tcW w:w="1680" w:type="pct"/>
          </w:tcPr>
          <w:p w14:paraId="4D13E1E4" w14:textId="1437B8AD" w:rsidR="00CD7337" w:rsidRPr="006459AE" w:rsidRDefault="00CD7337" w:rsidP="00EA5765">
            <w:pPr>
              <w:jc w:val="both"/>
              <w:rPr>
                <w:rFonts w:asciiTheme="minorHAnsi" w:hAnsiTheme="minorHAnsi" w:cstheme="minorHAnsi"/>
              </w:rPr>
            </w:pPr>
          </w:p>
        </w:tc>
        <w:tc>
          <w:tcPr>
            <w:tcW w:w="480" w:type="pct"/>
          </w:tcPr>
          <w:p w14:paraId="0ECDD8C0" w14:textId="77777777" w:rsidR="00CD7337" w:rsidRPr="006459AE" w:rsidRDefault="00CD7337" w:rsidP="00EA5765">
            <w:pPr>
              <w:jc w:val="both"/>
              <w:rPr>
                <w:rFonts w:asciiTheme="minorHAnsi" w:hAnsiTheme="minorHAnsi" w:cstheme="minorHAnsi"/>
              </w:rPr>
            </w:pPr>
          </w:p>
        </w:tc>
        <w:tc>
          <w:tcPr>
            <w:tcW w:w="681" w:type="pct"/>
          </w:tcPr>
          <w:p w14:paraId="0A00E6F7" w14:textId="77777777" w:rsidR="00CD7337" w:rsidRPr="006459AE" w:rsidRDefault="00CD7337" w:rsidP="00EA5765">
            <w:pPr>
              <w:jc w:val="both"/>
              <w:rPr>
                <w:rFonts w:asciiTheme="minorHAnsi" w:hAnsiTheme="minorHAnsi" w:cstheme="minorHAnsi"/>
              </w:rPr>
            </w:pPr>
          </w:p>
        </w:tc>
        <w:tc>
          <w:tcPr>
            <w:tcW w:w="739" w:type="pct"/>
          </w:tcPr>
          <w:p w14:paraId="5FA94175" w14:textId="77777777" w:rsidR="00CD7337" w:rsidRPr="006459AE" w:rsidRDefault="00CD7337" w:rsidP="00EA5765">
            <w:pPr>
              <w:jc w:val="both"/>
              <w:rPr>
                <w:rFonts w:asciiTheme="minorHAnsi" w:hAnsiTheme="minorHAnsi" w:cstheme="minorHAnsi"/>
              </w:rPr>
            </w:pPr>
          </w:p>
        </w:tc>
        <w:tc>
          <w:tcPr>
            <w:tcW w:w="682" w:type="pct"/>
          </w:tcPr>
          <w:p w14:paraId="7B411A64" w14:textId="77777777" w:rsidR="00CD7337" w:rsidRPr="006459AE" w:rsidRDefault="00CD7337" w:rsidP="00EA5765">
            <w:pPr>
              <w:jc w:val="both"/>
              <w:rPr>
                <w:rFonts w:asciiTheme="minorHAnsi" w:hAnsiTheme="minorHAnsi" w:cstheme="minorHAnsi"/>
              </w:rPr>
            </w:pPr>
          </w:p>
        </w:tc>
        <w:tc>
          <w:tcPr>
            <w:tcW w:w="738" w:type="pct"/>
          </w:tcPr>
          <w:p w14:paraId="0B9E55F5" w14:textId="77777777" w:rsidR="00CD7337" w:rsidRPr="006459AE" w:rsidRDefault="00CD7337" w:rsidP="00EA5765">
            <w:pPr>
              <w:jc w:val="both"/>
              <w:rPr>
                <w:rFonts w:asciiTheme="minorHAnsi" w:hAnsiTheme="minorHAnsi" w:cstheme="minorHAnsi"/>
              </w:rPr>
            </w:pPr>
          </w:p>
        </w:tc>
      </w:tr>
      <w:tr w:rsidR="00CD7337" w:rsidRPr="006459AE" w14:paraId="63424730" w14:textId="77777777" w:rsidTr="00BF2330">
        <w:tc>
          <w:tcPr>
            <w:tcW w:w="1680" w:type="pct"/>
          </w:tcPr>
          <w:p w14:paraId="4216F163" w14:textId="38B476E7" w:rsidR="00CD7337" w:rsidRPr="006459AE" w:rsidRDefault="00CD7337" w:rsidP="00EA5765">
            <w:pPr>
              <w:pStyle w:val="Intestazione"/>
              <w:tabs>
                <w:tab w:val="clear" w:pos="4819"/>
                <w:tab w:val="clear" w:pos="9638"/>
              </w:tabs>
              <w:jc w:val="both"/>
              <w:rPr>
                <w:rFonts w:asciiTheme="minorHAnsi" w:hAnsiTheme="minorHAnsi" w:cstheme="minorHAnsi"/>
              </w:rPr>
            </w:pPr>
          </w:p>
        </w:tc>
        <w:tc>
          <w:tcPr>
            <w:tcW w:w="480" w:type="pct"/>
          </w:tcPr>
          <w:p w14:paraId="05374BA5" w14:textId="77777777" w:rsidR="00CD7337" w:rsidRPr="006459AE" w:rsidRDefault="00CD7337" w:rsidP="00EA5765">
            <w:pPr>
              <w:jc w:val="both"/>
              <w:rPr>
                <w:rFonts w:asciiTheme="minorHAnsi" w:hAnsiTheme="minorHAnsi" w:cstheme="minorHAnsi"/>
              </w:rPr>
            </w:pPr>
          </w:p>
        </w:tc>
        <w:tc>
          <w:tcPr>
            <w:tcW w:w="681" w:type="pct"/>
          </w:tcPr>
          <w:p w14:paraId="355DA2E7" w14:textId="77777777" w:rsidR="00CD7337" w:rsidRPr="006459AE" w:rsidRDefault="00CD7337" w:rsidP="00EA5765">
            <w:pPr>
              <w:jc w:val="both"/>
              <w:rPr>
                <w:rFonts w:asciiTheme="minorHAnsi" w:hAnsiTheme="minorHAnsi" w:cstheme="minorHAnsi"/>
              </w:rPr>
            </w:pPr>
          </w:p>
        </w:tc>
        <w:tc>
          <w:tcPr>
            <w:tcW w:w="739" w:type="pct"/>
          </w:tcPr>
          <w:p w14:paraId="643F46F7" w14:textId="77777777" w:rsidR="00CD7337" w:rsidRPr="006459AE" w:rsidRDefault="00CD7337" w:rsidP="00EA5765">
            <w:pPr>
              <w:jc w:val="both"/>
              <w:rPr>
                <w:rFonts w:asciiTheme="minorHAnsi" w:hAnsiTheme="minorHAnsi" w:cstheme="minorHAnsi"/>
              </w:rPr>
            </w:pPr>
          </w:p>
        </w:tc>
        <w:tc>
          <w:tcPr>
            <w:tcW w:w="682" w:type="pct"/>
          </w:tcPr>
          <w:p w14:paraId="6A9263C5" w14:textId="77777777" w:rsidR="00CD7337" w:rsidRPr="006459AE" w:rsidRDefault="00CD7337" w:rsidP="00EA5765">
            <w:pPr>
              <w:jc w:val="both"/>
              <w:rPr>
                <w:rFonts w:asciiTheme="minorHAnsi" w:hAnsiTheme="minorHAnsi" w:cstheme="minorHAnsi"/>
              </w:rPr>
            </w:pPr>
          </w:p>
        </w:tc>
        <w:tc>
          <w:tcPr>
            <w:tcW w:w="738" w:type="pct"/>
          </w:tcPr>
          <w:p w14:paraId="0D0A67F1" w14:textId="77777777" w:rsidR="00CD7337" w:rsidRPr="006459AE" w:rsidRDefault="00CD7337" w:rsidP="00EA5765">
            <w:pPr>
              <w:jc w:val="both"/>
              <w:rPr>
                <w:rFonts w:asciiTheme="minorHAnsi" w:hAnsiTheme="minorHAnsi" w:cstheme="minorHAnsi"/>
              </w:rPr>
            </w:pPr>
          </w:p>
        </w:tc>
      </w:tr>
      <w:tr w:rsidR="00CD7337" w:rsidRPr="006459AE" w14:paraId="3A20D78C" w14:textId="77777777" w:rsidTr="00BF2330">
        <w:tc>
          <w:tcPr>
            <w:tcW w:w="1680" w:type="pct"/>
          </w:tcPr>
          <w:p w14:paraId="00B1F6F3" w14:textId="7E423C47" w:rsidR="00CD7337" w:rsidRPr="006459AE" w:rsidRDefault="00CD7337" w:rsidP="00EA5765">
            <w:pPr>
              <w:jc w:val="both"/>
              <w:rPr>
                <w:rFonts w:asciiTheme="minorHAnsi" w:hAnsiTheme="minorHAnsi" w:cstheme="minorHAnsi"/>
              </w:rPr>
            </w:pPr>
          </w:p>
        </w:tc>
        <w:tc>
          <w:tcPr>
            <w:tcW w:w="480" w:type="pct"/>
          </w:tcPr>
          <w:p w14:paraId="465B7B14" w14:textId="77777777" w:rsidR="00CD7337" w:rsidRPr="006459AE" w:rsidRDefault="00CD7337" w:rsidP="00EA5765">
            <w:pPr>
              <w:jc w:val="both"/>
              <w:rPr>
                <w:rFonts w:asciiTheme="minorHAnsi" w:hAnsiTheme="minorHAnsi" w:cstheme="minorHAnsi"/>
              </w:rPr>
            </w:pPr>
          </w:p>
        </w:tc>
        <w:tc>
          <w:tcPr>
            <w:tcW w:w="681" w:type="pct"/>
          </w:tcPr>
          <w:p w14:paraId="3E8D8DF3" w14:textId="77777777" w:rsidR="00CD7337" w:rsidRPr="006459AE" w:rsidRDefault="00CD7337" w:rsidP="00EA5765">
            <w:pPr>
              <w:jc w:val="both"/>
              <w:rPr>
                <w:rFonts w:asciiTheme="minorHAnsi" w:hAnsiTheme="minorHAnsi" w:cstheme="minorHAnsi"/>
              </w:rPr>
            </w:pPr>
          </w:p>
        </w:tc>
        <w:tc>
          <w:tcPr>
            <w:tcW w:w="739" w:type="pct"/>
          </w:tcPr>
          <w:p w14:paraId="578B86DB" w14:textId="77777777" w:rsidR="00CD7337" w:rsidRPr="006459AE" w:rsidRDefault="00CD7337" w:rsidP="00EA5765">
            <w:pPr>
              <w:jc w:val="both"/>
              <w:rPr>
                <w:rFonts w:asciiTheme="minorHAnsi" w:hAnsiTheme="minorHAnsi" w:cstheme="minorHAnsi"/>
              </w:rPr>
            </w:pPr>
          </w:p>
        </w:tc>
        <w:tc>
          <w:tcPr>
            <w:tcW w:w="682" w:type="pct"/>
          </w:tcPr>
          <w:p w14:paraId="1EC168C3" w14:textId="77777777" w:rsidR="00CD7337" w:rsidRPr="006459AE" w:rsidRDefault="00CD7337" w:rsidP="00EA5765">
            <w:pPr>
              <w:jc w:val="both"/>
              <w:rPr>
                <w:rFonts w:asciiTheme="minorHAnsi" w:hAnsiTheme="minorHAnsi" w:cstheme="minorHAnsi"/>
              </w:rPr>
            </w:pPr>
          </w:p>
        </w:tc>
        <w:tc>
          <w:tcPr>
            <w:tcW w:w="738" w:type="pct"/>
          </w:tcPr>
          <w:p w14:paraId="7CDCB536" w14:textId="77777777" w:rsidR="00CD7337" w:rsidRPr="006459AE" w:rsidRDefault="00CD7337" w:rsidP="00EA5765">
            <w:pPr>
              <w:jc w:val="both"/>
              <w:rPr>
                <w:rFonts w:asciiTheme="minorHAnsi" w:hAnsiTheme="minorHAnsi" w:cstheme="minorHAnsi"/>
              </w:rPr>
            </w:pPr>
          </w:p>
        </w:tc>
      </w:tr>
      <w:tr w:rsidR="003E541A" w:rsidRPr="006459AE" w14:paraId="6F08C155" w14:textId="77777777" w:rsidTr="00BF2330">
        <w:tc>
          <w:tcPr>
            <w:tcW w:w="1680" w:type="pct"/>
          </w:tcPr>
          <w:p w14:paraId="3E79E957" w14:textId="77777777" w:rsidR="003E541A" w:rsidRPr="006459AE" w:rsidRDefault="003E541A" w:rsidP="00EA5765">
            <w:pPr>
              <w:jc w:val="both"/>
              <w:rPr>
                <w:rFonts w:asciiTheme="minorHAnsi" w:hAnsiTheme="minorHAnsi" w:cstheme="minorHAnsi"/>
              </w:rPr>
            </w:pPr>
          </w:p>
        </w:tc>
        <w:tc>
          <w:tcPr>
            <w:tcW w:w="480" w:type="pct"/>
          </w:tcPr>
          <w:p w14:paraId="65F98BD0" w14:textId="77777777" w:rsidR="003E541A" w:rsidRPr="006459AE" w:rsidRDefault="003E541A" w:rsidP="00EA5765">
            <w:pPr>
              <w:jc w:val="both"/>
              <w:rPr>
                <w:rFonts w:asciiTheme="minorHAnsi" w:hAnsiTheme="minorHAnsi" w:cstheme="minorHAnsi"/>
              </w:rPr>
            </w:pPr>
          </w:p>
        </w:tc>
        <w:tc>
          <w:tcPr>
            <w:tcW w:w="681" w:type="pct"/>
          </w:tcPr>
          <w:p w14:paraId="3175A944" w14:textId="77777777" w:rsidR="003E541A" w:rsidRPr="006459AE" w:rsidRDefault="003E541A" w:rsidP="00EA5765">
            <w:pPr>
              <w:jc w:val="both"/>
              <w:rPr>
                <w:rFonts w:asciiTheme="minorHAnsi" w:hAnsiTheme="minorHAnsi" w:cstheme="minorHAnsi"/>
              </w:rPr>
            </w:pPr>
          </w:p>
        </w:tc>
        <w:tc>
          <w:tcPr>
            <w:tcW w:w="739" w:type="pct"/>
          </w:tcPr>
          <w:p w14:paraId="09EB7577" w14:textId="77777777" w:rsidR="003E541A" w:rsidRPr="006459AE" w:rsidRDefault="003E541A" w:rsidP="00EA5765">
            <w:pPr>
              <w:jc w:val="both"/>
              <w:rPr>
                <w:rFonts w:asciiTheme="minorHAnsi" w:hAnsiTheme="minorHAnsi" w:cstheme="minorHAnsi"/>
              </w:rPr>
            </w:pPr>
          </w:p>
        </w:tc>
        <w:tc>
          <w:tcPr>
            <w:tcW w:w="682" w:type="pct"/>
          </w:tcPr>
          <w:p w14:paraId="29060EF4" w14:textId="77777777" w:rsidR="003E541A" w:rsidRPr="006459AE" w:rsidRDefault="003E541A" w:rsidP="00EA5765">
            <w:pPr>
              <w:jc w:val="both"/>
              <w:rPr>
                <w:rFonts w:asciiTheme="minorHAnsi" w:hAnsiTheme="minorHAnsi" w:cstheme="minorHAnsi"/>
              </w:rPr>
            </w:pPr>
          </w:p>
        </w:tc>
        <w:tc>
          <w:tcPr>
            <w:tcW w:w="738" w:type="pct"/>
          </w:tcPr>
          <w:p w14:paraId="68786D5F" w14:textId="77777777" w:rsidR="003E541A" w:rsidRPr="006459AE" w:rsidRDefault="003E541A" w:rsidP="00EA5765">
            <w:pPr>
              <w:jc w:val="both"/>
              <w:rPr>
                <w:rFonts w:asciiTheme="minorHAnsi" w:hAnsiTheme="minorHAnsi" w:cstheme="minorHAnsi"/>
              </w:rPr>
            </w:pPr>
          </w:p>
        </w:tc>
      </w:tr>
      <w:tr w:rsidR="003E541A" w:rsidRPr="006459AE" w14:paraId="4F03D1EC" w14:textId="77777777" w:rsidTr="00BF2330">
        <w:tc>
          <w:tcPr>
            <w:tcW w:w="1680" w:type="pct"/>
          </w:tcPr>
          <w:p w14:paraId="2A41F939" w14:textId="77777777" w:rsidR="003E541A" w:rsidRPr="006459AE" w:rsidRDefault="003E541A" w:rsidP="00EA5765">
            <w:pPr>
              <w:jc w:val="both"/>
              <w:rPr>
                <w:rFonts w:asciiTheme="minorHAnsi" w:hAnsiTheme="minorHAnsi" w:cstheme="minorHAnsi"/>
              </w:rPr>
            </w:pPr>
          </w:p>
        </w:tc>
        <w:tc>
          <w:tcPr>
            <w:tcW w:w="480" w:type="pct"/>
          </w:tcPr>
          <w:p w14:paraId="4002CBAF" w14:textId="77777777" w:rsidR="003E541A" w:rsidRPr="006459AE" w:rsidRDefault="003E541A" w:rsidP="00EA5765">
            <w:pPr>
              <w:jc w:val="both"/>
              <w:rPr>
                <w:rFonts w:asciiTheme="minorHAnsi" w:hAnsiTheme="minorHAnsi" w:cstheme="minorHAnsi"/>
              </w:rPr>
            </w:pPr>
          </w:p>
        </w:tc>
        <w:tc>
          <w:tcPr>
            <w:tcW w:w="681" w:type="pct"/>
          </w:tcPr>
          <w:p w14:paraId="464CD975" w14:textId="77777777" w:rsidR="003E541A" w:rsidRPr="006459AE" w:rsidRDefault="003E541A" w:rsidP="00EA5765">
            <w:pPr>
              <w:jc w:val="both"/>
              <w:rPr>
                <w:rFonts w:asciiTheme="minorHAnsi" w:hAnsiTheme="minorHAnsi" w:cstheme="minorHAnsi"/>
              </w:rPr>
            </w:pPr>
          </w:p>
        </w:tc>
        <w:tc>
          <w:tcPr>
            <w:tcW w:w="739" w:type="pct"/>
          </w:tcPr>
          <w:p w14:paraId="0D3F3207" w14:textId="77777777" w:rsidR="003E541A" w:rsidRPr="006459AE" w:rsidRDefault="003E541A" w:rsidP="00EA5765">
            <w:pPr>
              <w:jc w:val="both"/>
              <w:rPr>
                <w:rFonts w:asciiTheme="minorHAnsi" w:hAnsiTheme="minorHAnsi" w:cstheme="minorHAnsi"/>
              </w:rPr>
            </w:pPr>
          </w:p>
        </w:tc>
        <w:tc>
          <w:tcPr>
            <w:tcW w:w="682" w:type="pct"/>
          </w:tcPr>
          <w:p w14:paraId="4C6EE5D3" w14:textId="77777777" w:rsidR="003E541A" w:rsidRPr="006459AE" w:rsidRDefault="003E541A" w:rsidP="00EA5765">
            <w:pPr>
              <w:jc w:val="both"/>
              <w:rPr>
                <w:rFonts w:asciiTheme="minorHAnsi" w:hAnsiTheme="minorHAnsi" w:cstheme="minorHAnsi"/>
              </w:rPr>
            </w:pPr>
          </w:p>
        </w:tc>
        <w:tc>
          <w:tcPr>
            <w:tcW w:w="738" w:type="pct"/>
          </w:tcPr>
          <w:p w14:paraId="55739ABB" w14:textId="77777777" w:rsidR="003E541A" w:rsidRPr="006459AE" w:rsidRDefault="003E541A" w:rsidP="00EA5765">
            <w:pPr>
              <w:jc w:val="both"/>
              <w:rPr>
                <w:rFonts w:asciiTheme="minorHAnsi" w:hAnsiTheme="minorHAnsi" w:cstheme="minorHAnsi"/>
              </w:rPr>
            </w:pPr>
          </w:p>
        </w:tc>
      </w:tr>
      <w:tr w:rsidR="00CD7337" w:rsidRPr="006459AE" w14:paraId="158C2347" w14:textId="77777777" w:rsidTr="00BF2330">
        <w:trPr>
          <w:cantSplit/>
        </w:trPr>
        <w:tc>
          <w:tcPr>
            <w:tcW w:w="4262" w:type="pct"/>
            <w:gridSpan w:val="5"/>
          </w:tcPr>
          <w:p w14:paraId="45B88B5B" w14:textId="77777777" w:rsidR="00CD7337" w:rsidRPr="006459AE" w:rsidRDefault="00CD7337" w:rsidP="00EA5765">
            <w:pPr>
              <w:jc w:val="both"/>
              <w:rPr>
                <w:rFonts w:asciiTheme="minorHAnsi" w:hAnsiTheme="minorHAnsi" w:cstheme="minorHAnsi"/>
              </w:rPr>
            </w:pPr>
            <w:r w:rsidRPr="006459AE">
              <w:rPr>
                <w:rFonts w:asciiTheme="minorHAnsi" w:hAnsiTheme="minorHAnsi" w:cstheme="minorHAnsi"/>
              </w:rPr>
              <w:t>Totale</w:t>
            </w:r>
          </w:p>
        </w:tc>
        <w:tc>
          <w:tcPr>
            <w:tcW w:w="738" w:type="pct"/>
          </w:tcPr>
          <w:p w14:paraId="53C70809" w14:textId="77777777" w:rsidR="00CD7337" w:rsidRPr="006459AE" w:rsidRDefault="00CD7337" w:rsidP="00EA5765">
            <w:pPr>
              <w:jc w:val="both"/>
              <w:rPr>
                <w:rFonts w:asciiTheme="minorHAnsi" w:hAnsiTheme="minorHAnsi" w:cstheme="minorHAnsi"/>
              </w:rPr>
            </w:pPr>
          </w:p>
        </w:tc>
      </w:tr>
    </w:tbl>
    <w:p w14:paraId="3C3224BF" w14:textId="77777777" w:rsidR="00CD7337" w:rsidRPr="006459AE" w:rsidRDefault="00CD7337" w:rsidP="00EA5765">
      <w:pPr>
        <w:jc w:val="both"/>
        <w:rPr>
          <w:rFonts w:asciiTheme="minorHAnsi" w:hAnsiTheme="minorHAnsi" w:cstheme="minorHAnsi"/>
        </w:rPr>
      </w:pPr>
    </w:p>
    <w:p w14:paraId="6AB897F0" w14:textId="4BF8003A" w:rsidR="00CD7337" w:rsidRPr="006459AE" w:rsidRDefault="00CD7337" w:rsidP="00EA5765">
      <w:pPr>
        <w:jc w:val="both"/>
        <w:rPr>
          <w:rFonts w:asciiTheme="minorHAnsi" w:hAnsiTheme="minorHAnsi" w:cstheme="minorHAnsi"/>
        </w:rPr>
      </w:pPr>
      <w:r w:rsidRPr="006459AE">
        <w:rPr>
          <w:rFonts w:asciiTheme="minorHAnsi" w:hAnsiTheme="minorHAnsi" w:cstheme="minorHAnsi"/>
        </w:rPr>
        <w:t>___</w:t>
      </w:r>
      <w:r w:rsidR="003E541A" w:rsidRPr="006459AE">
        <w:rPr>
          <w:rFonts w:asciiTheme="minorHAnsi" w:hAnsiTheme="minorHAnsi" w:cstheme="minorHAnsi"/>
        </w:rPr>
        <w:t>____________</w:t>
      </w:r>
      <w:r w:rsidRPr="006459AE">
        <w:rPr>
          <w:rFonts w:asciiTheme="minorHAnsi" w:hAnsiTheme="minorHAnsi" w:cstheme="minorHAnsi"/>
        </w:rPr>
        <w:t xml:space="preserve">__, lì ________                                     </w:t>
      </w:r>
      <w:r w:rsidRPr="006459AE">
        <w:rPr>
          <w:rFonts w:asciiTheme="minorHAnsi" w:hAnsiTheme="minorHAnsi" w:cstheme="minorHAnsi"/>
        </w:rPr>
        <w:tab/>
        <w:t xml:space="preserve">                                                                          </w:t>
      </w:r>
    </w:p>
    <w:p w14:paraId="46A9C940" w14:textId="77777777" w:rsidR="00CD7337" w:rsidRPr="006459AE" w:rsidRDefault="00CD7337" w:rsidP="00EA5765">
      <w:pPr>
        <w:jc w:val="right"/>
        <w:rPr>
          <w:rFonts w:asciiTheme="minorHAnsi" w:hAnsiTheme="minorHAnsi" w:cstheme="minorHAnsi"/>
        </w:rPr>
      </w:pPr>
      <w:r w:rsidRPr="006459AE">
        <w:rPr>
          <w:rFonts w:asciiTheme="minorHAnsi" w:hAnsiTheme="minorHAnsi" w:cstheme="minorHAnsi"/>
        </w:rPr>
        <w:t xml:space="preserve">  Il Responsabile </w:t>
      </w:r>
    </w:p>
    <w:p w14:paraId="7A9A67C6" w14:textId="77777777" w:rsidR="00CD7337" w:rsidRPr="006459AE" w:rsidRDefault="00CD7337" w:rsidP="00EA5765">
      <w:pPr>
        <w:jc w:val="right"/>
        <w:rPr>
          <w:rFonts w:asciiTheme="minorHAnsi" w:hAnsiTheme="minorHAnsi" w:cstheme="minorHAnsi"/>
        </w:rPr>
      </w:pPr>
      <w:r w:rsidRPr="006459AE">
        <w:rPr>
          <w:rFonts w:asciiTheme="minorHAnsi" w:hAnsiTheme="minorHAnsi" w:cstheme="minorHAnsi"/>
        </w:rPr>
        <w:t>______________________________________</w:t>
      </w:r>
    </w:p>
    <w:p w14:paraId="108C1ABB" w14:textId="77777777" w:rsidR="00CD7337" w:rsidRPr="00F82C1A" w:rsidRDefault="00CD7337" w:rsidP="00EA5765">
      <w:pPr>
        <w:jc w:val="both"/>
        <w:rPr>
          <w:rFonts w:asciiTheme="minorHAnsi" w:hAnsiTheme="minorHAnsi" w:cstheme="minorHAnsi"/>
          <w:i/>
          <w:iCs/>
        </w:rPr>
      </w:pPr>
      <w:r w:rsidRPr="00F82C1A">
        <w:rPr>
          <w:rFonts w:asciiTheme="minorHAnsi" w:hAnsiTheme="minorHAnsi" w:cstheme="minorHAnsi"/>
          <w:i/>
          <w:iCs/>
        </w:rPr>
        <w:t>Visto del Nucleo di Valutazione per la fase di:</w:t>
      </w:r>
    </w:p>
    <w:p w14:paraId="69EA3EE3" w14:textId="77777777" w:rsidR="00CD7337" w:rsidRPr="00F82C1A" w:rsidRDefault="00CD7337" w:rsidP="00EA5765">
      <w:pPr>
        <w:jc w:val="both"/>
        <w:rPr>
          <w:rFonts w:asciiTheme="minorHAnsi" w:hAnsiTheme="minorHAnsi" w:cstheme="minorHAnsi"/>
          <w:i/>
          <w:iCs/>
        </w:rPr>
      </w:pPr>
    </w:p>
    <w:p w14:paraId="5A7B8B31" w14:textId="07977859" w:rsidR="00CD7337" w:rsidRDefault="00CD7337">
      <w:pPr>
        <w:numPr>
          <w:ilvl w:val="4"/>
          <w:numId w:val="34"/>
        </w:numPr>
        <w:autoSpaceDE/>
        <w:autoSpaceDN/>
        <w:ind w:left="1134" w:hanging="567"/>
        <w:jc w:val="both"/>
        <w:rPr>
          <w:rFonts w:asciiTheme="minorHAnsi" w:hAnsiTheme="minorHAnsi" w:cstheme="minorHAnsi"/>
          <w:i/>
          <w:iCs/>
        </w:rPr>
      </w:pPr>
      <w:r w:rsidRPr="00F82C1A">
        <w:rPr>
          <w:rFonts w:asciiTheme="minorHAnsi" w:hAnsiTheme="minorHAnsi" w:cstheme="minorHAnsi"/>
          <w:i/>
          <w:iCs/>
        </w:rPr>
        <w:t xml:space="preserve"> Conformità iniziale</w:t>
      </w:r>
    </w:p>
    <w:p w14:paraId="58F0A2A1" w14:textId="229BF273" w:rsidR="008D2C92" w:rsidRPr="00F82C1A" w:rsidRDefault="008D2C92" w:rsidP="008D2C92">
      <w:pPr>
        <w:autoSpaceDE/>
        <w:autoSpaceDN/>
        <w:ind w:left="567"/>
        <w:jc w:val="both"/>
        <w:rPr>
          <w:rFonts w:asciiTheme="minorHAnsi" w:hAnsiTheme="minorHAnsi" w:cstheme="minorHAnsi"/>
          <w:i/>
          <w:iCs/>
        </w:rPr>
      </w:pPr>
      <w:r w:rsidRPr="006459AE">
        <w:rPr>
          <w:rFonts w:asciiTheme="minorHAnsi" w:hAnsiTheme="minorHAnsi" w:cstheme="minorHAnsi"/>
        </w:rPr>
        <w:t xml:space="preserve">_________________, lì ________                                     </w:t>
      </w:r>
    </w:p>
    <w:p w14:paraId="5097B2E3" w14:textId="53B0F833" w:rsidR="00CD7337" w:rsidRDefault="00CD7337">
      <w:pPr>
        <w:numPr>
          <w:ilvl w:val="4"/>
          <w:numId w:val="34"/>
        </w:numPr>
        <w:autoSpaceDE/>
        <w:autoSpaceDN/>
        <w:ind w:left="1134" w:hanging="567"/>
        <w:jc w:val="both"/>
        <w:rPr>
          <w:rFonts w:asciiTheme="minorHAnsi" w:hAnsiTheme="minorHAnsi" w:cstheme="minorHAnsi"/>
          <w:i/>
          <w:iCs/>
        </w:rPr>
      </w:pPr>
      <w:r w:rsidRPr="00F82C1A">
        <w:rPr>
          <w:rFonts w:asciiTheme="minorHAnsi" w:hAnsiTheme="minorHAnsi" w:cstheme="minorHAnsi"/>
          <w:i/>
          <w:iCs/>
        </w:rPr>
        <w:t xml:space="preserve"> Autorizzazione alla liquidazione</w:t>
      </w:r>
    </w:p>
    <w:p w14:paraId="472E8EE0" w14:textId="602BF2C0" w:rsidR="008D2C92" w:rsidRPr="00F82C1A" w:rsidRDefault="008D2C92" w:rsidP="008D2C92">
      <w:pPr>
        <w:autoSpaceDE/>
        <w:autoSpaceDN/>
        <w:ind w:left="567"/>
        <w:jc w:val="both"/>
        <w:rPr>
          <w:rFonts w:asciiTheme="minorHAnsi" w:hAnsiTheme="minorHAnsi" w:cstheme="minorHAnsi"/>
          <w:i/>
          <w:iCs/>
        </w:rPr>
      </w:pPr>
      <w:r w:rsidRPr="006459AE">
        <w:rPr>
          <w:rFonts w:asciiTheme="minorHAnsi" w:hAnsiTheme="minorHAnsi" w:cstheme="minorHAnsi"/>
        </w:rPr>
        <w:t xml:space="preserve">_________________, lì ________                                     </w:t>
      </w:r>
    </w:p>
    <w:p w14:paraId="66B6915E" w14:textId="77777777" w:rsidR="00CD7337" w:rsidRPr="00F82C1A" w:rsidRDefault="00CD7337" w:rsidP="00EA5765">
      <w:pPr>
        <w:jc w:val="right"/>
        <w:rPr>
          <w:rFonts w:asciiTheme="minorHAnsi" w:hAnsiTheme="minorHAnsi" w:cstheme="minorHAnsi"/>
          <w:i/>
          <w:iCs/>
        </w:rPr>
      </w:pPr>
      <w:r w:rsidRPr="00F82C1A">
        <w:rPr>
          <w:rFonts w:asciiTheme="minorHAnsi" w:hAnsiTheme="minorHAnsi" w:cstheme="minorHAnsi"/>
          <w:i/>
          <w:iCs/>
        </w:rPr>
        <w:t xml:space="preserve">                                                                                                                                Il Nucleo di Valutazione</w:t>
      </w:r>
    </w:p>
    <w:p w14:paraId="04F3BA5D" w14:textId="77777777" w:rsidR="00CD7337" w:rsidRPr="00F82C1A" w:rsidRDefault="00CD7337" w:rsidP="00EA5765">
      <w:pPr>
        <w:jc w:val="right"/>
        <w:rPr>
          <w:rFonts w:asciiTheme="minorHAnsi" w:hAnsiTheme="minorHAnsi" w:cstheme="minorHAnsi"/>
          <w:i/>
          <w:iCs/>
        </w:rPr>
      </w:pPr>
      <w:r w:rsidRPr="00F82C1A">
        <w:rPr>
          <w:rFonts w:asciiTheme="minorHAnsi" w:hAnsiTheme="minorHAnsi" w:cstheme="minorHAnsi"/>
          <w:i/>
          <w:iCs/>
        </w:rPr>
        <w:t>_________________________________</w:t>
      </w:r>
    </w:p>
    <w:p w14:paraId="0196BDAA" w14:textId="77777777" w:rsidR="00CD7337" w:rsidRPr="00F82C1A" w:rsidRDefault="00CD7337" w:rsidP="00EA5765">
      <w:pPr>
        <w:jc w:val="right"/>
        <w:rPr>
          <w:rFonts w:asciiTheme="minorHAnsi" w:hAnsiTheme="minorHAnsi" w:cstheme="minorHAnsi"/>
          <w:i/>
          <w:iCs/>
        </w:rPr>
      </w:pPr>
    </w:p>
    <w:p w14:paraId="0EF6C408" w14:textId="77777777" w:rsidR="00CD7337" w:rsidRPr="00F82C1A" w:rsidRDefault="00CD7337" w:rsidP="00EA5765">
      <w:pPr>
        <w:jc w:val="right"/>
        <w:rPr>
          <w:rFonts w:asciiTheme="minorHAnsi" w:hAnsiTheme="minorHAnsi" w:cstheme="minorHAnsi"/>
          <w:i/>
          <w:i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48"/>
      </w:tblGrid>
      <w:tr w:rsidR="00CD7337" w:rsidRPr="00F82C1A" w14:paraId="27BA960E" w14:textId="77777777" w:rsidTr="00BF2330">
        <w:tc>
          <w:tcPr>
            <w:tcW w:w="15538" w:type="dxa"/>
          </w:tcPr>
          <w:p w14:paraId="2BCB0CE6" w14:textId="6B0355D3" w:rsidR="00CD7337" w:rsidRPr="00F82C1A" w:rsidRDefault="00F82C1A" w:rsidP="00EA5765">
            <w:pPr>
              <w:jc w:val="both"/>
              <w:rPr>
                <w:rFonts w:asciiTheme="minorHAnsi" w:hAnsiTheme="minorHAnsi" w:cstheme="minorHAnsi"/>
                <w:i/>
                <w:iCs/>
              </w:rPr>
            </w:pPr>
            <w:r w:rsidRPr="00F82C1A">
              <w:rPr>
                <w:rFonts w:asciiTheme="minorHAnsi" w:hAnsiTheme="minorHAnsi" w:cstheme="minorHAnsi"/>
                <w:i/>
                <w:iCs/>
              </w:rPr>
              <w:t xml:space="preserve">EVENTUALI </w:t>
            </w:r>
            <w:r w:rsidR="00CD7337" w:rsidRPr="00F82C1A">
              <w:rPr>
                <w:rFonts w:asciiTheme="minorHAnsi" w:hAnsiTheme="minorHAnsi" w:cstheme="minorHAnsi"/>
                <w:i/>
                <w:iCs/>
              </w:rPr>
              <w:t>NOTE DEL NUCLEO DI VALUTAZIONE</w:t>
            </w:r>
          </w:p>
        </w:tc>
      </w:tr>
      <w:tr w:rsidR="00CD7337" w:rsidRPr="00F82C1A" w14:paraId="2C474934" w14:textId="77777777" w:rsidTr="00BF2330">
        <w:tc>
          <w:tcPr>
            <w:tcW w:w="15538" w:type="dxa"/>
          </w:tcPr>
          <w:p w14:paraId="3C1B65A6" w14:textId="77777777" w:rsidR="00CD7337" w:rsidRPr="00F82C1A" w:rsidRDefault="00CD7337" w:rsidP="00EA5765">
            <w:pPr>
              <w:jc w:val="both"/>
              <w:rPr>
                <w:rFonts w:asciiTheme="minorHAnsi" w:hAnsiTheme="minorHAnsi" w:cstheme="minorHAnsi"/>
                <w:i/>
                <w:iCs/>
              </w:rPr>
            </w:pPr>
          </w:p>
          <w:p w14:paraId="0217693D" w14:textId="77777777" w:rsidR="00CD7337" w:rsidRPr="00F82C1A" w:rsidRDefault="00CD7337" w:rsidP="00EA5765">
            <w:pPr>
              <w:jc w:val="both"/>
              <w:rPr>
                <w:rFonts w:asciiTheme="minorHAnsi" w:hAnsiTheme="minorHAnsi" w:cstheme="minorHAnsi"/>
                <w:i/>
                <w:iCs/>
              </w:rPr>
            </w:pPr>
          </w:p>
          <w:p w14:paraId="572CEF5F" w14:textId="77777777" w:rsidR="00CD7337" w:rsidRPr="00F82C1A" w:rsidRDefault="00CD7337" w:rsidP="00EA5765">
            <w:pPr>
              <w:jc w:val="both"/>
              <w:rPr>
                <w:rFonts w:asciiTheme="minorHAnsi" w:hAnsiTheme="minorHAnsi" w:cstheme="minorHAnsi"/>
                <w:i/>
                <w:iCs/>
              </w:rPr>
            </w:pPr>
          </w:p>
          <w:p w14:paraId="2D3A4729" w14:textId="77777777" w:rsidR="00CD7337" w:rsidRDefault="00CD7337" w:rsidP="00EA5765">
            <w:pPr>
              <w:jc w:val="both"/>
              <w:rPr>
                <w:rFonts w:asciiTheme="minorHAnsi" w:hAnsiTheme="minorHAnsi" w:cstheme="minorHAnsi"/>
                <w:i/>
                <w:iCs/>
              </w:rPr>
            </w:pPr>
          </w:p>
          <w:p w14:paraId="43DC0F62" w14:textId="77777777" w:rsidR="008D2C92" w:rsidRDefault="008D2C92" w:rsidP="00EA5765">
            <w:pPr>
              <w:jc w:val="both"/>
              <w:rPr>
                <w:rFonts w:asciiTheme="minorHAnsi" w:hAnsiTheme="minorHAnsi" w:cstheme="minorHAnsi"/>
                <w:i/>
                <w:iCs/>
              </w:rPr>
            </w:pPr>
          </w:p>
          <w:p w14:paraId="096CC17B" w14:textId="2FC8C28B" w:rsidR="008D2C92" w:rsidRPr="00F82C1A" w:rsidRDefault="008D2C92" w:rsidP="00EA5765">
            <w:pPr>
              <w:jc w:val="both"/>
              <w:rPr>
                <w:rFonts w:asciiTheme="minorHAnsi" w:hAnsiTheme="minorHAnsi" w:cstheme="minorHAnsi"/>
                <w:i/>
                <w:iCs/>
              </w:rPr>
            </w:pPr>
          </w:p>
        </w:tc>
      </w:tr>
    </w:tbl>
    <w:p w14:paraId="45D0083D" w14:textId="77777777" w:rsidR="00CD7337" w:rsidRPr="006459AE" w:rsidRDefault="00CD7337" w:rsidP="00EA5765">
      <w:pPr>
        <w:jc w:val="right"/>
        <w:rPr>
          <w:rFonts w:asciiTheme="minorHAnsi" w:hAnsiTheme="minorHAnsi" w:cstheme="minorHAnsi"/>
        </w:rPr>
      </w:pPr>
    </w:p>
    <w:p w14:paraId="076D2541" w14:textId="77777777" w:rsidR="008A04BD" w:rsidRPr="002F3A4E" w:rsidRDefault="008A04BD" w:rsidP="00EA5765">
      <w:pPr>
        <w:keepNext/>
        <w:tabs>
          <w:tab w:val="left" w:leader="dot" w:pos="7111"/>
          <w:tab w:val="left" w:pos="7377"/>
          <w:tab w:val="right" w:pos="8080"/>
        </w:tabs>
        <w:spacing w:before="120" w:after="120"/>
        <w:ind w:right="1021"/>
        <w:rPr>
          <w:rFonts w:asciiTheme="minorHAnsi" w:hAnsiTheme="minorHAnsi" w:cstheme="minorHAnsi"/>
          <w:sz w:val="24"/>
          <w:szCs w:val="24"/>
        </w:rPr>
      </w:pPr>
    </w:p>
    <w:p w14:paraId="73F7B5CF" w14:textId="77777777" w:rsidR="00904B4C" w:rsidRPr="002F3A4E" w:rsidRDefault="00904B4C" w:rsidP="00EA5765">
      <w:pPr>
        <w:spacing w:before="120" w:after="120"/>
        <w:rPr>
          <w:rFonts w:asciiTheme="minorHAnsi" w:hAnsiTheme="minorHAnsi" w:cstheme="minorHAnsi"/>
          <w:sz w:val="24"/>
          <w:szCs w:val="24"/>
        </w:rPr>
      </w:pPr>
    </w:p>
    <w:sectPr w:rsidR="00904B4C" w:rsidRPr="002F3A4E" w:rsidSect="00E273C6">
      <w:headerReference w:type="default" r:id="rId13"/>
      <w:footerReference w:type="default" r:id="rId14"/>
      <w:footerReference w:type="first" r:id="rId15"/>
      <w:pgSz w:w="11900" w:h="16840"/>
      <w:pgMar w:top="1417" w:right="1134" w:bottom="1134" w:left="1134" w:header="708" w:footer="708" w:gutter="0"/>
      <w:pgBorders w:display="firstPage" w:offsetFrom="page">
        <w:top w:val="single" w:sz="4" w:space="24" w:color="5B9BD5" w:themeColor="accent1"/>
        <w:left w:val="single" w:sz="4" w:space="24" w:color="5B9BD5" w:themeColor="accent1"/>
        <w:bottom w:val="single" w:sz="4" w:space="24" w:color="5B9BD5" w:themeColor="accent1"/>
        <w:right w:val="single" w:sz="4" w:space="24" w:color="5B9BD5" w:themeColor="accent1"/>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5ED64D" w14:textId="77777777" w:rsidR="00641510" w:rsidRDefault="00641510" w:rsidP="006D4D3E">
      <w:r>
        <w:separator/>
      </w:r>
    </w:p>
  </w:endnote>
  <w:endnote w:type="continuationSeparator" w:id="0">
    <w:p w14:paraId="7EF68337" w14:textId="77777777" w:rsidR="00641510" w:rsidRDefault="00641510" w:rsidP="006D4D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Uighur">
    <w:panose1 w:val="02000000000000000000"/>
    <w:charset w:val="B2"/>
    <w:family w:val="auto"/>
    <w:pitch w:val="variable"/>
    <w:sig w:usb0="80002003" w:usb1="80000000" w:usb2="00000008" w:usb3="00000000" w:csb0="00000041" w:csb1="00000000"/>
  </w:font>
  <w:font w:name="Gulim">
    <w:altName w:val="굴림"/>
    <w:panose1 w:val="020B0600000101010101"/>
    <w:charset w:val="81"/>
    <w:family w:val="swiss"/>
    <w:pitch w:val="variable"/>
    <w:sig w:usb0="B00002AF" w:usb1="69D77CFB" w:usb2="00000030" w:usb3="00000000" w:csb0="000800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MingLiU_HKSCS">
    <w:charset w:val="88"/>
    <w:family w:val="roman"/>
    <w:pitch w:val="variable"/>
    <w:sig w:usb0="A00002FF" w:usb1="38CFFCFA" w:usb2="00000016" w:usb3="00000000" w:csb0="00100001"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MT">
    <w:altName w:val="Times New Roman"/>
    <w:panose1 w:val="00000000000000000000"/>
    <w:charset w:val="00"/>
    <w:family w:val="roman"/>
    <w:notTrueType/>
    <w:pitch w:val="default"/>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88892420"/>
      <w:docPartObj>
        <w:docPartGallery w:val="Page Numbers (Bottom of Page)"/>
        <w:docPartUnique/>
      </w:docPartObj>
    </w:sdtPr>
    <w:sdtContent>
      <w:p w14:paraId="3932DC7F" w14:textId="7A0449B7" w:rsidR="00F338BD" w:rsidRDefault="00F338BD" w:rsidP="00115C5B">
        <w:pPr>
          <w:pStyle w:val="Pidipagina"/>
          <w:ind w:firstLine="708"/>
          <w:jc w:val="right"/>
        </w:pPr>
        <w:r>
          <w:fldChar w:fldCharType="begin"/>
        </w:r>
        <w:r>
          <w:instrText>PAGE   \* MERGEFORMAT</w:instrText>
        </w:r>
        <w:r>
          <w:fldChar w:fldCharType="separate"/>
        </w:r>
        <w:r>
          <w:t>2</w:t>
        </w:r>
        <w:r>
          <w:fldChar w:fldCharType="end"/>
        </w:r>
      </w:p>
    </w:sdtContent>
  </w:sdt>
  <w:p w14:paraId="3F35ED53" w14:textId="26241AF9" w:rsidR="00C978EB" w:rsidRPr="007935F9" w:rsidRDefault="007935F9" w:rsidP="00115C5B">
    <w:pPr>
      <w:pStyle w:val="Pidipagina"/>
      <w:rPr>
        <w:rFonts w:asciiTheme="majorHAnsi" w:hAnsiTheme="majorHAnsi" w:cstheme="majorHAnsi"/>
        <w:bCs/>
        <w:i/>
        <w:iCs/>
      </w:rPr>
    </w:pPr>
    <w:hyperlink r:id="rId1" w:history="1">
      <w:r w:rsidRPr="00465860">
        <w:rPr>
          <w:rStyle w:val="Collegamentoipertestuale"/>
          <w:rFonts w:asciiTheme="majorHAnsi" w:hAnsiTheme="majorHAnsi" w:cstheme="majorHAnsi"/>
          <w:bCs/>
          <w:i/>
          <w:iCs/>
        </w:rPr>
        <w:t>www.carmignaniconsulenza.com</w:t>
      </w:r>
    </w:hyperlink>
    <w:r>
      <w:rPr>
        <w:rFonts w:asciiTheme="majorHAnsi" w:hAnsiTheme="majorHAnsi" w:cstheme="majorHAnsi"/>
        <w:bCs/>
        <w:i/>
        <w:iCs/>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25015497"/>
      <w:docPartObj>
        <w:docPartGallery w:val="Page Numbers (Bottom of Page)"/>
        <w:docPartUnique/>
      </w:docPartObj>
    </w:sdtPr>
    <w:sdtContent>
      <w:p w14:paraId="79710757" w14:textId="784C704E" w:rsidR="002F3222" w:rsidRDefault="002F3222">
        <w:pPr>
          <w:pStyle w:val="Pidipagina"/>
          <w:jc w:val="right"/>
        </w:pPr>
        <w:r>
          <w:fldChar w:fldCharType="begin"/>
        </w:r>
        <w:r>
          <w:instrText>PAGE   \* MERGEFORMAT</w:instrText>
        </w:r>
        <w:r>
          <w:fldChar w:fldCharType="separate"/>
        </w:r>
        <w:r>
          <w:t>2</w:t>
        </w:r>
        <w:r>
          <w:fldChar w:fldCharType="end"/>
        </w:r>
      </w:p>
    </w:sdtContent>
  </w:sdt>
  <w:p w14:paraId="0C9FA5E0" w14:textId="77777777" w:rsidR="006C306C" w:rsidRDefault="006C306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0B9668" w14:textId="77777777" w:rsidR="00641510" w:rsidRDefault="00641510" w:rsidP="006D4D3E">
      <w:r>
        <w:separator/>
      </w:r>
    </w:p>
  </w:footnote>
  <w:footnote w:type="continuationSeparator" w:id="0">
    <w:p w14:paraId="110F3DDD" w14:textId="77777777" w:rsidR="00641510" w:rsidRDefault="00641510" w:rsidP="006D4D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F78AAB" w14:textId="29A0FB28" w:rsidR="006E6434" w:rsidRDefault="006E6434" w:rsidP="006E6434">
    <w:pPr>
      <w:pStyle w:val="Intestazione"/>
      <w:jc w:val="right"/>
    </w:pPr>
    <w:r>
      <w:t>CCDI 202</w:t>
    </w:r>
    <w:r w:rsidR="00D56DB1">
      <w:t>4</w:t>
    </w:r>
    <w:r>
      <w:t>/202</w:t>
    </w:r>
    <w:r w:rsidR="00D56DB1">
      <w:t>6</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C163C2A8"/>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1"/>
    <w:multiLevelType w:val="multilevel"/>
    <w:tmpl w:val="00000001"/>
    <w:name w:val="WW8Num2"/>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o"/>
      <w:lvlJc w:val="left"/>
      <w:pPr>
        <w:tabs>
          <w:tab w:val="num" w:pos="0"/>
        </w:tabs>
        <w:ind w:left="2517" w:hanging="360"/>
      </w:pPr>
      <w:rPr>
        <w:rFonts w:ascii="Courier New" w:hAnsi="Courier New" w:cs="Courier New"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2" w15:restartNumberingAfterBreak="0">
    <w:nsid w:val="00000003"/>
    <w:multiLevelType w:val="singleLevel"/>
    <w:tmpl w:val="00000003"/>
    <w:name w:val="WW8Num5"/>
    <w:lvl w:ilvl="0">
      <w:start w:val="1"/>
      <w:numFmt w:val="decimal"/>
      <w:lvlText w:val="%1."/>
      <w:lvlJc w:val="left"/>
      <w:pPr>
        <w:tabs>
          <w:tab w:val="num" w:pos="0"/>
        </w:tabs>
        <w:ind w:left="720" w:hanging="360"/>
      </w:pPr>
      <w:rPr>
        <w:rFonts w:hint="default"/>
      </w:rPr>
    </w:lvl>
  </w:abstractNum>
  <w:abstractNum w:abstractNumId="3" w15:restartNumberingAfterBreak="0">
    <w:nsid w:val="00000004"/>
    <w:multiLevelType w:val="singleLevel"/>
    <w:tmpl w:val="00000004"/>
    <w:name w:val="WW8Num6"/>
    <w:lvl w:ilvl="0">
      <w:start w:val="1"/>
      <w:numFmt w:val="decimal"/>
      <w:lvlText w:val="%1."/>
      <w:lvlJc w:val="left"/>
      <w:pPr>
        <w:tabs>
          <w:tab w:val="num" w:pos="0"/>
        </w:tabs>
        <w:ind w:left="720" w:hanging="360"/>
      </w:pPr>
      <w:rPr>
        <w:rFonts w:hint="default"/>
        <w:bCs/>
        <w:color w:val="auto"/>
        <w:shd w:val="clear" w:color="auto" w:fill="FFFFFF"/>
      </w:rPr>
    </w:lvl>
  </w:abstractNum>
  <w:abstractNum w:abstractNumId="4" w15:restartNumberingAfterBreak="0">
    <w:nsid w:val="00000005"/>
    <w:multiLevelType w:val="multilevel"/>
    <w:tmpl w:val="00000005"/>
    <w:name w:val="WW8Num9"/>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
      <w:lvlJc w:val="left"/>
      <w:pPr>
        <w:tabs>
          <w:tab w:val="num" w:pos="0"/>
        </w:tabs>
        <w:ind w:left="2517" w:hanging="360"/>
      </w:pPr>
      <w:rPr>
        <w:rFonts w:ascii="Symbol" w:hAnsi="Symbol" w:cs="Symbol"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5" w15:restartNumberingAfterBreak="0">
    <w:nsid w:val="00000008"/>
    <w:multiLevelType w:val="multilevel"/>
    <w:tmpl w:val="00000008"/>
    <w:name w:val="WW8Num13"/>
    <w:lvl w:ilvl="0">
      <w:start w:val="1"/>
      <w:numFmt w:val="bullet"/>
      <w:lvlText w:val=""/>
      <w:lvlJc w:val="left"/>
      <w:pPr>
        <w:tabs>
          <w:tab w:val="num" w:pos="0"/>
        </w:tabs>
        <w:ind w:left="1077" w:hanging="360"/>
      </w:pPr>
      <w:rPr>
        <w:rFonts w:ascii="Symbol" w:hAnsi="Symbol" w:cs="Symbol" w:hint="default"/>
      </w:rPr>
    </w:lvl>
    <w:lvl w:ilvl="1">
      <w:start w:val="1"/>
      <w:numFmt w:val="bullet"/>
      <w:lvlText w:val="o"/>
      <w:lvlJc w:val="left"/>
      <w:pPr>
        <w:tabs>
          <w:tab w:val="num" w:pos="0"/>
        </w:tabs>
        <w:ind w:left="1797" w:hanging="360"/>
      </w:pPr>
      <w:rPr>
        <w:rFonts w:ascii="Courier New" w:hAnsi="Courier New" w:cs="Courier New" w:hint="default"/>
      </w:rPr>
    </w:lvl>
    <w:lvl w:ilvl="2">
      <w:start w:val="1"/>
      <w:numFmt w:val="bullet"/>
      <w:lvlText w:val="o"/>
      <w:lvlJc w:val="left"/>
      <w:pPr>
        <w:tabs>
          <w:tab w:val="num" w:pos="0"/>
        </w:tabs>
        <w:ind w:left="2517" w:hanging="360"/>
      </w:pPr>
      <w:rPr>
        <w:rFonts w:ascii="Courier New" w:hAnsi="Courier New" w:cs="Courier New" w:hint="default"/>
      </w:rPr>
    </w:lvl>
    <w:lvl w:ilvl="3">
      <w:start w:val="1"/>
      <w:numFmt w:val="bullet"/>
      <w:lvlText w:val=""/>
      <w:lvlJc w:val="left"/>
      <w:pPr>
        <w:tabs>
          <w:tab w:val="num" w:pos="0"/>
        </w:tabs>
        <w:ind w:left="3237" w:hanging="360"/>
      </w:pPr>
      <w:rPr>
        <w:rFonts w:ascii="Symbol" w:hAnsi="Symbol" w:cs="Symbol" w:hint="default"/>
      </w:rPr>
    </w:lvl>
    <w:lvl w:ilvl="4">
      <w:start w:val="1"/>
      <w:numFmt w:val="bullet"/>
      <w:lvlText w:val="o"/>
      <w:lvlJc w:val="left"/>
      <w:pPr>
        <w:tabs>
          <w:tab w:val="num" w:pos="0"/>
        </w:tabs>
        <w:ind w:left="3957" w:hanging="360"/>
      </w:pPr>
      <w:rPr>
        <w:rFonts w:ascii="Courier New" w:hAnsi="Courier New" w:cs="Courier New" w:hint="default"/>
      </w:rPr>
    </w:lvl>
    <w:lvl w:ilvl="5">
      <w:start w:val="1"/>
      <w:numFmt w:val="bullet"/>
      <w:lvlText w:val=""/>
      <w:lvlJc w:val="left"/>
      <w:pPr>
        <w:tabs>
          <w:tab w:val="num" w:pos="0"/>
        </w:tabs>
        <w:ind w:left="4677" w:hanging="360"/>
      </w:pPr>
      <w:rPr>
        <w:rFonts w:ascii="Wingdings" w:hAnsi="Wingdings" w:cs="Wingdings" w:hint="default"/>
      </w:rPr>
    </w:lvl>
    <w:lvl w:ilvl="6">
      <w:start w:val="1"/>
      <w:numFmt w:val="bullet"/>
      <w:lvlText w:val=""/>
      <w:lvlJc w:val="left"/>
      <w:pPr>
        <w:tabs>
          <w:tab w:val="num" w:pos="0"/>
        </w:tabs>
        <w:ind w:left="5397" w:hanging="360"/>
      </w:pPr>
      <w:rPr>
        <w:rFonts w:ascii="Symbol" w:hAnsi="Symbol" w:cs="Symbol" w:hint="default"/>
      </w:rPr>
    </w:lvl>
    <w:lvl w:ilvl="7">
      <w:start w:val="1"/>
      <w:numFmt w:val="bullet"/>
      <w:lvlText w:val="o"/>
      <w:lvlJc w:val="left"/>
      <w:pPr>
        <w:tabs>
          <w:tab w:val="num" w:pos="0"/>
        </w:tabs>
        <w:ind w:left="6117" w:hanging="360"/>
      </w:pPr>
      <w:rPr>
        <w:rFonts w:ascii="Courier New" w:hAnsi="Courier New" w:cs="Courier New" w:hint="default"/>
      </w:rPr>
    </w:lvl>
    <w:lvl w:ilvl="8">
      <w:start w:val="1"/>
      <w:numFmt w:val="bullet"/>
      <w:lvlText w:val=""/>
      <w:lvlJc w:val="left"/>
      <w:pPr>
        <w:tabs>
          <w:tab w:val="num" w:pos="0"/>
        </w:tabs>
        <w:ind w:left="6837" w:hanging="360"/>
      </w:pPr>
      <w:rPr>
        <w:rFonts w:ascii="Wingdings" w:hAnsi="Wingdings" w:cs="Wingdings" w:hint="default"/>
      </w:rPr>
    </w:lvl>
  </w:abstractNum>
  <w:abstractNum w:abstractNumId="6" w15:restartNumberingAfterBreak="0">
    <w:nsid w:val="01D7555D"/>
    <w:multiLevelType w:val="multilevel"/>
    <w:tmpl w:val="55364FF6"/>
    <w:lvl w:ilvl="0">
      <w:start w:val="1"/>
      <w:numFmt w:val="lowerLetter"/>
      <w:lvlText w:val="%1)"/>
      <w:lvlJc w:val="left"/>
      <w:pPr>
        <w:tabs>
          <w:tab w:val="num" w:pos="363"/>
        </w:tabs>
        <w:ind w:left="363" w:hanging="363"/>
      </w:pPr>
    </w:lvl>
    <w:lvl w:ilvl="1">
      <w:start w:val="1"/>
      <w:numFmt w:val="bullet"/>
      <w:lvlText w:val="-"/>
      <w:lvlJc w:val="left"/>
      <w:pPr>
        <w:tabs>
          <w:tab w:val="num" w:pos="1437"/>
        </w:tabs>
        <w:ind w:left="1437" w:hanging="357"/>
      </w:pPr>
      <w:rPr>
        <w:rFonts w:ascii="Arial" w:hAnsi="Arial" w:cs="Arial" w:hint="default"/>
      </w:rPr>
    </w:lvl>
    <w:lvl w:ilvl="2">
      <w:start w:val="2"/>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2BF76C2"/>
    <w:multiLevelType w:val="hybridMultilevel"/>
    <w:tmpl w:val="32CE66E2"/>
    <w:lvl w:ilvl="0" w:tplc="751E6118">
      <w:start w:val="1"/>
      <w:numFmt w:val="decimal"/>
      <w:lvlText w:val="%1."/>
      <w:lvlJc w:val="left"/>
      <w:pPr>
        <w:ind w:left="36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094D09CE"/>
    <w:multiLevelType w:val="hybridMultilevel"/>
    <w:tmpl w:val="890CFA30"/>
    <w:lvl w:ilvl="0" w:tplc="8BE6848A">
      <w:start w:val="1"/>
      <w:numFmt w:val="decimal"/>
      <w:lvlText w:val="%1."/>
      <w:lvlJc w:val="left"/>
      <w:pPr>
        <w:ind w:left="360"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9" w15:restartNumberingAfterBreak="0">
    <w:nsid w:val="0A1869F1"/>
    <w:multiLevelType w:val="hybridMultilevel"/>
    <w:tmpl w:val="2FEAAC6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15:restartNumberingAfterBreak="0">
    <w:nsid w:val="0A272516"/>
    <w:multiLevelType w:val="hybridMultilevel"/>
    <w:tmpl w:val="D2489518"/>
    <w:lvl w:ilvl="0" w:tplc="DCF2C2F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0BFE3796"/>
    <w:multiLevelType w:val="hybridMultilevel"/>
    <w:tmpl w:val="1824632E"/>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0C955750"/>
    <w:multiLevelType w:val="hybridMultilevel"/>
    <w:tmpl w:val="7646DF2A"/>
    <w:lvl w:ilvl="0" w:tplc="3466BA6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0FA55564"/>
    <w:multiLevelType w:val="hybridMultilevel"/>
    <w:tmpl w:val="5FE8B678"/>
    <w:name w:val="WW8Num723"/>
    <w:lvl w:ilvl="0" w:tplc="13F4C5AE">
      <w:start w:val="1"/>
      <w:numFmt w:val="decimal"/>
      <w:lvlText w:val="%1."/>
      <w:lvlJc w:val="left"/>
      <w:pPr>
        <w:tabs>
          <w:tab w:val="num" w:pos="363"/>
        </w:tabs>
        <w:ind w:left="363" w:hanging="363"/>
      </w:pPr>
    </w:lvl>
    <w:lvl w:ilvl="1" w:tplc="E0049FA8">
      <w:start w:val="1"/>
      <w:numFmt w:val="bullet"/>
      <w:lvlText w:val="-"/>
      <w:lvlJc w:val="left"/>
      <w:pPr>
        <w:tabs>
          <w:tab w:val="num" w:pos="1443"/>
        </w:tabs>
        <w:ind w:left="1443" w:hanging="363"/>
      </w:pPr>
      <w:rPr>
        <w:rFonts w:ascii="Arial" w:eastAsia="Microsoft Uighur" w:hAnsi="Arial" w:cs="Times New Roman" w:hint="default"/>
      </w:r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4" w15:restartNumberingAfterBreak="0">
    <w:nsid w:val="107B652B"/>
    <w:multiLevelType w:val="hybridMultilevel"/>
    <w:tmpl w:val="F4AE452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144D7733"/>
    <w:multiLevelType w:val="hybridMultilevel"/>
    <w:tmpl w:val="C3705230"/>
    <w:name w:val="WW8Num72"/>
    <w:lvl w:ilvl="0" w:tplc="13F4C5AE">
      <w:start w:val="1"/>
      <w:numFmt w:val="decimal"/>
      <w:lvlText w:val="%1."/>
      <w:lvlJc w:val="left"/>
      <w:pPr>
        <w:tabs>
          <w:tab w:val="num" w:pos="363"/>
        </w:tabs>
        <w:ind w:left="363" w:hanging="363"/>
      </w:pPr>
    </w:lvl>
    <w:lvl w:ilvl="1" w:tplc="0D5A8B88">
      <w:start w:val="1"/>
      <w:numFmt w:val="bullet"/>
      <w:lvlText w:val="-"/>
      <w:lvlJc w:val="left"/>
      <w:pPr>
        <w:tabs>
          <w:tab w:val="num" w:pos="1437"/>
        </w:tabs>
        <w:ind w:left="1437" w:hanging="357"/>
      </w:pPr>
      <w:rPr>
        <w:rFonts w:ascii="Arial" w:eastAsia="Gulim" w:hAnsi="Arial" w:cs="Times New Roman" w:hint="default"/>
      </w:rPr>
    </w:lvl>
    <w:lvl w:ilvl="2" w:tplc="788C1EA8">
      <w:start w:val="2"/>
      <w:numFmt w:val="lowerLetter"/>
      <w:lvlText w:val="%3)"/>
      <w:lvlJc w:val="left"/>
      <w:pPr>
        <w:tabs>
          <w:tab w:val="num" w:pos="2340"/>
        </w:tabs>
        <w:ind w:left="2340" w:hanging="36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6" w15:restartNumberingAfterBreak="0">
    <w:nsid w:val="15870519"/>
    <w:multiLevelType w:val="multilevel"/>
    <w:tmpl w:val="5992A364"/>
    <w:lvl w:ilvl="0">
      <w:start w:val="1"/>
      <w:numFmt w:val="bullet"/>
      <w:lvlText w:val="-"/>
      <w:lvlJc w:val="left"/>
      <w:pPr>
        <w:tabs>
          <w:tab w:val="num" w:pos="720"/>
        </w:tabs>
        <w:ind w:left="720" w:hanging="357"/>
      </w:pPr>
      <w:rPr>
        <w:rFonts w:ascii="Arial" w:hAnsi="Arial" w:cs="Arial" w:hint="default"/>
      </w:rPr>
    </w:lvl>
    <w:lvl w:ilvl="1">
      <w:start w:val="1"/>
      <w:numFmt w:val="bullet"/>
      <w:lvlText w:val="-"/>
      <w:lvlJc w:val="left"/>
      <w:pPr>
        <w:tabs>
          <w:tab w:val="num" w:pos="1806"/>
        </w:tabs>
        <w:ind w:left="1806" w:hanging="363"/>
      </w:pPr>
      <w:rPr>
        <w:rFonts w:ascii="Arial" w:hAnsi="Arial" w:cs="Arial" w:hint="default"/>
      </w:rPr>
    </w:lvl>
    <w:lvl w:ilvl="2">
      <w:start w:val="1"/>
      <w:numFmt w:val="lowerRoman"/>
      <w:lvlText w:val="%3."/>
      <w:lvlJc w:val="right"/>
      <w:pPr>
        <w:tabs>
          <w:tab w:val="num" w:pos="2523"/>
        </w:tabs>
        <w:ind w:left="2523" w:hanging="180"/>
      </w:pPr>
    </w:lvl>
    <w:lvl w:ilvl="3">
      <w:start w:val="1"/>
      <w:numFmt w:val="decimal"/>
      <w:lvlText w:val="%4."/>
      <w:lvlJc w:val="left"/>
      <w:pPr>
        <w:tabs>
          <w:tab w:val="num" w:pos="3243"/>
        </w:tabs>
        <w:ind w:left="3243" w:hanging="360"/>
      </w:pPr>
    </w:lvl>
    <w:lvl w:ilvl="4">
      <w:start w:val="1"/>
      <w:numFmt w:val="lowerLetter"/>
      <w:lvlText w:val="%5."/>
      <w:lvlJc w:val="left"/>
      <w:pPr>
        <w:tabs>
          <w:tab w:val="num" w:pos="3963"/>
        </w:tabs>
        <w:ind w:left="3963" w:hanging="360"/>
      </w:pPr>
    </w:lvl>
    <w:lvl w:ilvl="5">
      <w:start w:val="1"/>
      <w:numFmt w:val="lowerRoman"/>
      <w:lvlText w:val="%6."/>
      <w:lvlJc w:val="right"/>
      <w:pPr>
        <w:tabs>
          <w:tab w:val="num" w:pos="4683"/>
        </w:tabs>
        <w:ind w:left="4683" w:hanging="180"/>
      </w:pPr>
    </w:lvl>
    <w:lvl w:ilvl="6">
      <w:start w:val="1"/>
      <w:numFmt w:val="decimal"/>
      <w:lvlText w:val="%7."/>
      <w:lvlJc w:val="left"/>
      <w:pPr>
        <w:tabs>
          <w:tab w:val="num" w:pos="5403"/>
        </w:tabs>
        <w:ind w:left="5403" w:hanging="360"/>
      </w:pPr>
    </w:lvl>
    <w:lvl w:ilvl="7">
      <w:start w:val="1"/>
      <w:numFmt w:val="lowerLetter"/>
      <w:lvlText w:val="%8."/>
      <w:lvlJc w:val="left"/>
      <w:pPr>
        <w:tabs>
          <w:tab w:val="num" w:pos="6123"/>
        </w:tabs>
        <w:ind w:left="6123" w:hanging="360"/>
      </w:pPr>
    </w:lvl>
    <w:lvl w:ilvl="8">
      <w:start w:val="1"/>
      <w:numFmt w:val="lowerRoman"/>
      <w:lvlText w:val="%9."/>
      <w:lvlJc w:val="right"/>
      <w:pPr>
        <w:tabs>
          <w:tab w:val="num" w:pos="6843"/>
        </w:tabs>
        <w:ind w:left="6843" w:hanging="180"/>
      </w:pPr>
    </w:lvl>
  </w:abstractNum>
  <w:abstractNum w:abstractNumId="17" w15:restartNumberingAfterBreak="0">
    <w:nsid w:val="16920D7D"/>
    <w:multiLevelType w:val="hybridMultilevel"/>
    <w:tmpl w:val="42A8718E"/>
    <w:lvl w:ilvl="0" w:tplc="6F882B1C">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18" w15:restartNumberingAfterBreak="0">
    <w:nsid w:val="18536EE2"/>
    <w:multiLevelType w:val="hybridMultilevel"/>
    <w:tmpl w:val="76B2F6A8"/>
    <w:lvl w:ilvl="0" w:tplc="53EC00A8">
      <w:start w:val="1"/>
      <w:numFmt w:val="decimal"/>
      <w:lvlText w:val="%1."/>
      <w:lvlJc w:val="left"/>
      <w:pPr>
        <w:ind w:left="1381" w:hanging="360"/>
      </w:pPr>
      <w:rPr>
        <w:rFonts w:hint="default"/>
      </w:rPr>
    </w:lvl>
    <w:lvl w:ilvl="1" w:tplc="04100019" w:tentative="1">
      <w:start w:val="1"/>
      <w:numFmt w:val="lowerLetter"/>
      <w:lvlText w:val="%2."/>
      <w:lvlJc w:val="left"/>
      <w:pPr>
        <w:ind w:left="2101" w:hanging="360"/>
      </w:pPr>
    </w:lvl>
    <w:lvl w:ilvl="2" w:tplc="0410001B" w:tentative="1">
      <w:start w:val="1"/>
      <w:numFmt w:val="lowerRoman"/>
      <w:lvlText w:val="%3."/>
      <w:lvlJc w:val="right"/>
      <w:pPr>
        <w:ind w:left="2821" w:hanging="180"/>
      </w:pPr>
    </w:lvl>
    <w:lvl w:ilvl="3" w:tplc="0410000F" w:tentative="1">
      <w:start w:val="1"/>
      <w:numFmt w:val="decimal"/>
      <w:lvlText w:val="%4."/>
      <w:lvlJc w:val="left"/>
      <w:pPr>
        <w:ind w:left="3541" w:hanging="360"/>
      </w:pPr>
    </w:lvl>
    <w:lvl w:ilvl="4" w:tplc="04100019" w:tentative="1">
      <w:start w:val="1"/>
      <w:numFmt w:val="lowerLetter"/>
      <w:lvlText w:val="%5."/>
      <w:lvlJc w:val="left"/>
      <w:pPr>
        <w:ind w:left="4261" w:hanging="360"/>
      </w:pPr>
    </w:lvl>
    <w:lvl w:ilvl="5" w:tplc="0410001B" w:tentative="1">
      <w:start w:val="1"/>
      <w:numFmt w:val="lowerRoman"/>
      <w:lvlText w:val="%6."/>
      <w:lvlJc w:val="right"/>
      <w:pPr>
        <w:ind w:left="4981" w:hanging="180"/>
      </w:pPr>
    </w:lvl>
    <w:lvl w:ilvl="6" w:tplc="0410000F" w:tentative="1">
      <w:start w:val="1"/>
      <w:numFmt w:val="decimal"/>
      <w:lvlText w:val="%7."/>
      <w:lvlJc w:val="left"/>
      <w:pPr>
        <w:ind w:left="5701" w:hanging="360"/>
      </w:pPr>
    </w:lvl>
    <w:lvl w:ilvl="7" w:tplc="04100019" w:tentative="1">
      <w:start w:val="1"/>
      <w:numFmt w:val="lowerLetter"/>
      <w:lvlText w:val="%8."/>
      <w:lvlJc w:val="left"/>
      <w:pPr>
        <w:ind w:left="6421" w:hanging="360"/>
      </w:pPr>
    </w:lvl>
    <w:lvl w:ilvl="8" w:tplc="0410001B" w:tentative="1">
      <w:start w:val="1"/>
      <w:numFmt w:val="lowerRoman"/>
      <w:lvlText w:val="%9."/>
      <w:lvlJc w:val="right"/>
      <w:pPr>
        <w:ind w:left="7141" w:hanging="180"/>
      </w:pPr>
    </w:lvl>
  </w:abstractNum>
  <w:abstractNum w:abstractNumId="19" w15:restartNumberingAfterBreak="0">
    <w:nsid w:val="1D7E156D"/>
    <w:multiLevelType w:val="hybridMultilevel"/>
    <w:tmpl w:val="B8E0E0A8"/>
    <w:lvl w:ilvl="0" w:tplc="04100001">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797" w:hanging="360"/>
      </w:pPr>
    </w:lvl>
    <w:lvl w:ilvl="2" w:tplc="FFFFFFFF" w:tentative="1">
      <w:start w:val="1"/>
      <w:numFmt w:val="lowerRoman"/>
      <w:lvlText w:val="%3."/>
      <w:lvlJc w:val="right"/>
      <w:pPr>
        <w:ind w:left="2517" w:hanging="180"/>
      </w:pPr>
    </w:lvl>
    <w:lvl w:ilvl="3" w:tplc="FFFFFFFF" w:tentative="1">
      <w:start w:val="1"/>
      <w:numFmt w:val="decimal"/>
      <w:lvlText w:val="%4."/>
      <w:lvlJc w:val="left"/>
      <w:pPr>
        <w:ind w:left="3237" w:hanging="360"/>
      </w:pPr>
    </w:lvl>
    <w:lvl w:ilvl="4" w:tplc="FFFFFFFF" w:tentative="1">
      <w:start w:val="1"/>
      <w:numFmt w:val="lowerLetter"/>
      <w:lvlText w:val="%5."/>
      <w:lvlJc w:val="left"/>
      <w:pPr>
        <w:ind w:left="3957" w:hanging="360"/>
      </w:pPr>
    </w:lvl>
    <w:lvl w:ilvl="5" w:tplc="FFFFFFFF" w:tentative="1">
      <w:start w:val="1"/>
      <w:numFmt w:val="lowerRoman"/>
      <w:lvlText w:val="%6."/>
      <w:lvlJc w:val="right"/>
      <w:pPr>
        <w:ind w:left="4677" w:hanging="180"/>
      </w:pPr>
    </w:lvl>
    <w:lvl w:ilvl="6" w:tplc="FFFFFFFF" w:tentative="1">
      <w:start w:val="1"/>
      <w:numFmt w:val="decimal"/>
      <w:lvlText w:val="%7."/>
      <w:lvlJc w:val="left"/>
      <w:pPr>
        <w:ind w:left="5397" w:hanging="360"/>
      </w:pPr>
    </w:lvl>
    <w:lvl w:ilvl="7" w:tplc="FFFFFFFF" w:tentative="1">
      <w:start w:val="1"/>
      <w:numFmt w:val="lowerLetter"/>
      <w:lvlText w:val="%8."/>
      <w:lvlJc w:val="left"/>
      <w:pPr>
        <w:ind w:left="6117" w:hanging="360"/>
      </w:pPr>
    </w:lvl>
    <w:lvl w:ilvl="8" w:tplc="FFFFFFFF" w:tentative="1">
      <w:start w:val="1"/>
      <w:numFmt w:val="lowerRoman"/>
      <w:lvlText w:val="%9."/>
      <w:lvlJc w:val="right"/>
      <w:pPr>
        <w:ind w:left="6837" w:hanging="180"/>
      </w:pPr>
    </w:lvl>
  </w:abstractNum>
  <w:abstractNum w:abstractNumId="20" w15:restartNumberingAfterBreak="0">
    <w:nsid w:val="1F4D7C5F"/>
    <w:multiLevelType w:val="hybridMultilevel"/>
    <w:tmpl w:val="5810F52A"/>
    <w:lvl w:ilvl="0" w:tplc="FE7C7544">
      <w:start w:val="1"/>
      <w:numFmt w:val="decimal"/>
      <w:lvlText w:val="%1."/>
      <w:lvlJc w:val="left"/>
      <w:pPr>
        <w:ind w:left="1077" w:hanging="360"/>
      </w:pPr>
      <w:rPr>
        <w:rFonts w:hint="default"/>
      </w:r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1" w15:restartNumberingAfterBreak="0">
    <w:nsid w:val="20F47748"/>
    <w:multiLevelType w:val="hybridMultilevel"/>
    <w:tmpl w:val="D13217F0"/>
    <w:lvl w:ilvl="0" w:tplc="C074B6A2">
      <w:start w:val="1"/>
      <w:numFmt w:val="lowerLetter"/>
      <w:lvlText w:val="%1)"/>
      <w:lvlJc w:val="left"/>
      <w:pPr>
        <w:tabs>
          <w:tab w:val="num" w:pos="720"/>
        </w:tabs>
        <w:ind w:left="720" w:hanging="360"/>
      </w:pPr>
      <w:rPr>
        <w:rFonts w:asciiTheme="majorHAnsi" w:eastAsia="Times New Roman" w:hAnsiTheme="majorHAnsi" w:cs="Times New Roman"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Times New Roman" w:hint="default"/>
      </w:rPr>
    </w:lvl>
    <w:lvl w:ilvl="3" w:tplc="FFFFFFFF">
      <w:start w:val="1"/>
      <w:numFmt w:val="bullet"/>
      <w:lvlText w:val=""/>
      <w:lvlJc w:val="left"/>
      <w:pPr>
        <w:tabs>
          <w:tab w:val="num" w:pos="2880"/>
        </w:tabs>
        <w:ind w:left="2880" w:hanging="360"/>
      </w:pPr>
      <w:rPr>
        <w:rFonts w:ascii="Symbol" w:hAnsi="Symbol" w:cs="Times New Roman"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Times New Roman" w:hint="default"/>
      </w:rPr>
    </w:lvl>
    <w:lvl w:ilvl="6" w:tplc="FFFFFFFF">
      <w:start w:val="1"/>
      <w:numFmt w:val="bullet"/>
      <w:lvlText w:val=""/>
      <w:lvlJc w:val="left"/>
      <w:pPr>
        <w:tabs>
          <w:tab w:val="num" w:pos="5040"/>
        </w:tabs>
        <w:ind w:left="5040" w:hanging="360"/>
      </w:pPr>
      <w:rPr>
        <w:rFonts w:ascii="Symbol" w:hAnsi="Symbol" w:cs="Times New Roman"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Times New Roman" w:hint="default"/>
      </w:rPr>
    </w:lvl>
  </w:abstractNum>
  <w:abstractNum w:abstractNumId="22" w15:restartNumberingAfterBreak="0">
    <w:nsid w:val="23290EE7"/>
    <w:multiLevelType w:val="hybridMultilevel"/>
    <w:tmpl w:val="D9529B30"/>
    <w:lvl w:ilvl="0" w:tplc="0410000F">
      <w:start w:val="1"/>
      <w:numFmt w:val="decimal"/>
      <w:lvlText w:val="%1."/>
      <w:lvlJc w:val="left"/>
      <w:pPr>
        <w:ind w:left="720" w:hanging="360"/>
      </w:pPr>
    </w:lvl>
    <w:lvl w:ilvl="1" w:tplc="FFD8A76E">
      <w:numFmt w:val="bullet"/>
      <w:lvlText w:val="•"/>
      <w:lvlJc w:val="left"/>
      <w:pPr>
        <w:ind w:left="1440" w:hanging="360"/>
      </w:pPr>
      <w:rPr>
        <w:rFonts w:ascii="Calibri" w:eastAsia="Times New Roman" w:hAnsi="Calibri" w:cs="Calibri"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CDD646F"/>
    <w:multiLevelType w:val="hybridMultilevel"/>
    <w:tmpl w:val="0DF82F3C"/>
    <w:lvl w:ilvl="0" w:tplc="0410000F">
      <w:start w:val="1"/>
      <w:numFmt w:val="decimal"/>
      <w:lvlText w:val="%1."/>
      <w:lvlJc w:val="left"/>
      <w:pPr>
        <w:ind w:left="1077" w:hanging="360"/>
      </w:pPr>
    </w:lvl>
    <w:lvl w:ilvl="1" w:tplc="04100019" w:tentative="1">
      <w:start w:val="1"/>
      <w:numFmt w:val="lowerLetter"/>
      <w:lvlText w:val="%2."/>
      <w:lvlJc w:val="left"/>
      <w:pPr>
        <w:ind w:left="1797" w:hanging="360"/>
      </w:pPr>
    </w:lvl>
    <w:lvl w:ilvl="2" w:tplc="0410001B" w:tentative="1">
      <w:start w:val="1"/>
      <w:numFmt w:val="lowerRoman"/>
      <w:lvlText w:val="%3."/>
      <w:lvlJc w:val="right"/>
      <w:pPr>
        <w:ind w:left="2517" w:hanging="180"/>
      </w:pPr>
    </w:lvl>
    <w:lvl w:ilvl="3" w:tplc="0410000F" w:tentative="1">
      <w:start w:val="1"/>
      <w:numFmt w:val="decimal"/>
      <w:lvlText w:val="%4."/>
      <w:lvlJc w:val="left"/>
      <w:pPr>
        <w:ind w:left="3237" w:hanging="360"/>
      </w:pPr>
    </w:lvl>
    <w:lvl w:ilvl="4" w:tplc="04100019" w:tentative="1">
      <w:start w:val="1"/>
      <w:numFmt w:val="lowerLetter"/>
      <w:lvlText w:val="%5."/>
      <w:lvlJc w:val="left"/>
      <w:pPr>
        <w:ind w:left="3957" w:hanging="360"/>
      </w:pPr>
    </w:lvl>
    <w:lvl w:ilvl="5" w:tplc="0410001B" w:tentative="1">
      <w:start w:val="1"/>
      <w:numFmt w:val="lowerRoman"/>
      <w:lvlText w:val="%6."/>
      <w:lvlJc w:val="right"/>
      <w:pPr>
        <w:ind w:left="4677" w:hanging="180"/>
      </w:pPr>
    </w:lvl>
    <w:lvl w:ilvl="6" w:tplc="0410000F" w:tentative="1">
      <w:start w:val="1"/>
      <w:numFmt w:val="decimal"/>
      <w:lvlText w:val="%7."/>
      <w:lvlJc w:val="left"/>
      <w:pPr>
        <w:ind w:left="5397" w:hanging="360"/>
      </w:pPr>
    </w:lvl>
    <w:lvl w:ilvl="7" w:tplc="04100019" w:tentative="1">
      <w:start w:val="1"/>
      <w:numFmt w:val="lowerLetter"/>
      <w:lvlText w:val="%8."/>
      <w:lvlJc w:val="left"/>
      <w:pPr>
        <w:ind w:left="6117" w:hanging="360"/>
      </w:pPr>
    </w:lvl>
    <w:lvl w:ilvl="8" w:tplc="0410001B" w:tentative="1">
      <w:start w:val="1"/>
      <w:numFmt w:val="lowerRoman"/>
      <w:lvlText w:val="%9."/>
      <w:lvlJc w:val="right"/>
      <w:pPr>
        <w:ind w:left="6837" w:hanging="180"/>
      </w:pPr>
    </w:lvl>
  </w:abstractNum>
  <w:abstractNum w:abstractNumId="24" w15:restartNumberingAfterBreak="0">
    <w:nsid w:val="2D652CC0"/>
    <w:multiLevelType w:val="hybridMultilevel"/>
    <w:tmpl w:val="BC54941A"/>
    <w:lvl w:ilvl="0" w:tplc="0410000F">
      <w:start w:val="1"/>
      <w:numFmt w:val="decimal"/>
      <w:lvlText w:val="%1."/>
      <w:lvlJc w:val="left"/>
      <w:pPr>
        <w:ind w:left="36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1990052"/>
    <w:multiLevelType w:val="hybridMultilevel"/>
    <w:tmpl w:val="18EA3D9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332D09AF"/>
    <w:multiLevelType w:val="multilevel"/>
    <w:tmpl w:val="3F805E10"/>
    <w:lvl w:ilvl="0">
      <w:start w:val="1"/>
      <w:numFmt w:val="decimal"/>
      <w:lvlText w:val="%1."/>
      <w:lvlJc w:val="left"/>
      <w:pPr>
        <w:tabs>
          <w:tab w:val="num" w:pos="786"/>
        </w:tabs>
        <w:ind w:left="786" w:hanging="360"/>
      </w:pPr>
    </w:lvl>
    <w:lvl w:ilvl="1">
      <w:start w:val="1"/>
      <w:numFmt w:val="decimal"/>
      <w:lvlText w:val="%2."/>
      <w:lvlJc w:val="left"/>
      <w:pPr>
        <w:tabs>
          <w:tab w:val="num" w:pos="1146"/>
        </w:tabs>
        <w:ind w:left="1146" w:hanging="360"/>
      </w:pPr>
    </w:lvl>
    <w:lvl w:ilvl="2">
      <w:start w:val="1"/>
      <w:numFmt w:val="decimal"/>
      <w:lvlText w:val="%3."/>
      <w:lvlJc w:val="left"/>
      <w:pPr>
        <w:tabs>
          <w:tab w:val="num" w:pos="1506"/>
        </w:tabs>
        <w:ind w:left="1506" w:hanging="360"/>
      </w:pPr>
    </w:lvl>
    <w:lvl w:ilvl="3">
      <w:start w:val="1"/>
      <w:numFmt w:val="decimal"/>
      <w:lvlText w:val="%4."/>
      <w:lvlJc w:val="left"/>
      <w:pPr>
        <w:tabs>
          <w:tab w:val="num" w:pos="1866"/>
        </w:tabs>
        <w:ind w:left="1866" w:hanging="360"/>
      </w:pPr>
    </w:lvl>
    <w:lvl w:ilvl="4">
      <w:start w:val="1"/>
      <w:numFmt w:val="decimal"/>
      <w:lvlText w:val="%5."/>
      <w:lvlJc w:val="left"/>
      <w:pPr>
        <w:tabs>
          <w:tab w:val="num" w:pos="2226"/>
        </w:tabs>
        <w:ind w:left="2226" w:hanging="360"/>
      </w:pPr>
    </w:lvl>
    <w:lvl w:ilvl="5">
      <w:start w:val="1"/>
      <w:numFmt w:val="decimal"/>
      <w:lvlText w:val="%6."/>
      <w:lvlJc w:val="left"/>
      <w:pPr>
        <w:tabs>
          <w:tab w:val="num" w:pos="2586"/>
        </w:tabs>
        <w:ind w:left="2586" w:hanging="360"/>
      </w:pPr>
    </w:lvl>
    <w:lvl w:ilvl="6">
      <w:start w:val="1"/>
      <w:numFmt w:val="decimal"/>
      <w:lvlText w:val="%7."/>
      <w:lvlJc w:val="left"/>
      <w:pPr>
        <w:tabs>
          <w:tab w:val="num" w:pos="2946"/>
        </w:tabs>
        <w:ind w:left="2946" w:hanging="360"/>
      </w:pPr>
    </w:lvl>
    <w:lvl w:ilvl="7">
      <w:start w:val="1"/>
      <w:numFmt w:val="decimal"/>
      <w:lvlText w:val="%8."/>
      <w:lvlJc w:val="left"/>
      <w:pPr>
        <w:tabs>
          <w:tab w:val="num" w:pos="3306"/>
        </w:tabs>
        <w:ind w:left="3306" w:hanging="360"/>
      </w:pPr>
    </w:lvl>
    <w:lvl w:ilvl="8">
      <w:start w:val="1"/>
      <w:numFmt w:val="decimal"/>
      <w:lvlText w:val="%9."/>
      <w:lvlJc w:val="left"/>
      <w:pPr>
        <w:tabs>
          <w:tab w:val="num" w:pos="3666"/>
        </w:tabs>
        <w:ind w:left="3666" w:hanging="360"/>
      </w:pPr>
    </w:lvl>
  </w:abstractNum>
  <w:abstractNum w:abstractNumId="27" w15:restartNumberingAfterBreak="0">
    <w:nsid w:val="34322953"/>
    <w:multiLevelType w:val="hybridMultilevel"/>
    <w:tmpl w:val="702CB43C"/>
    <w:lvl w:ilvl="0" w:tplc="4A7022F2">
      <w:numFmt w:val="bullet"/>
      <w:lvlText w:val="-"/>
      <w:lvlJc w:val="left"/>
      <w:pPr>
        <w:tabs>
          <w:tab w:val="num" w:pos="720"/>
        </w:tabs>
        <w:ind w:left="720" w:hanging="360"/>
      </w:pPr>
      <w:rPr>
        <w:rFonts w:ascii="Arial" w:eastAsia="@MingLiU_HKSCS" w:hAnsi="Arial" w:hint="default"/>
      </w:rPr>
    </w:lvl>
    <w:lvl w:ilvl="1" w:tplc="87706A0A">
      <w:start w:val="17"/>
      <w:numFmt w:val="decimal"/>
      <w:lvlText w:val="%2."/>
      <w:lvlJc w:val="left"/>
      <w:pPr>
        <w:tabs>
          <w:tab w:val="num" w:pos="396"/>
        </w:tabs>
        <w:ind w:left="360" w:hanging="360"/>
      </w:pPr>
      <w:rPr>
        <w:rFonts w:cs="Times New Roman"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64D622E"/>
    <w:multiLevelType w:val="hybridMultilevel"/>
    <w:tmpl w:val="40BC010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9" w15:restartNumberingAfterBreak="0">
    <w:nsid w:val="370500FC"/>
    <w:multiLevelType w:val="hybridMultilevel"/>
    <w:tmpl w:val="F1609194"/>
    <w:lvl w:ilvl="0" w:tplc="04100017">
      <w:start w:val="1"/>
      <w:numFmt w:val="lowerLetter"/>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373F389D"/>
    <w:multiLevelType w:val="hybridMultilevel"/>
    <w:tmpl w:val="053074F0"/>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1" w15:restartNumberingAfterBreak="0">
    <w:nsid w:val="389B4418"/>
    <w:multiLevelType w:val="hybridMultilevel"/>
    <w:tmpl w:val="EC480580"/>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3A7D0F2A"/>
    <w:multiLevelType w:val="hybridMultilevel"/>
    <w:tmpl w:val="3C8631A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3C68109D"/>
    <w:multiLevelType w:val="hybridMultilevel"/>
    <w:tmpl w:val="FEB284E4"/>
    <w:lvl w:ilvl="0" w:tplc="F22C4188">
      <w:start w:val="1"/>
      <w:numFmt w:val="decimal"/>
      <w:lvlText w:val="%1."/>
      <w:lvlJc w:val="left"/>
      <w:pPr>
        <w:ind w:left="36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3CB4108D"/>
    <w:multiLevelType w:val="hybridMultilevel"/>
    <w:tmpl w:val="1BEC6D2C"/>
    <w:lvl w:ilvl="0" w:tplc="A64C2E74">
      <w:start w:val="1"/>
      <w:numFmt w:val="bullet"/>
      <w:lvlText w:val=""/>
      <w:lvlJc w:val="left"/>
      <w:pPr>
        <w:ind w:left="4351"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A64C2E74">
      <w:start w:val="1"/>
      <w:numFmt w:val="bullet"/>
      <w:lvlText w:val=""/>
      <w:lvlJc w:val="left"/>
      <w:pPr>
        <w:ind w:left="3600" w:hanging="360"/>
      </w:pPr>
      <w:rPr>
        <w:rFonts w:ascii="Symbol" w:hAnsi="Symbol"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3DDA0E7A"/>
    <w:multiLevelType w:val="hybridMultilevel"/>
    <w:tmpl w:val="F06C18CE"/>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421614DB"/>
    <w:multiLevelType w:val="hybridMultilevel"/>
    <w:tmpl w:val="8E62EE62"/>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15:restartNumberingAfterBreak="0">
    <w:nsid w:val="44BF21C3"/>
    <w:multiLevelType w:val="hybridMultilevel"/>
    <w:tmpl w:val="BD9CB38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47F07BE2"/>
    <w:multiLevelType w:val="hybridMultilevel"/>
    <w:tmpl w:val="E460CAD8"/>
    <w:lvl w:ilvl="0" w:tplc="015EC9A0">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48CC796B"/>
    <w:multiLevelType w:val="hybridMultilevel"/>
    <w:tmpl w:val="B0067C58"/>
    <w:lvl w:ilvl="0" w:tplc="04100019">
      <w:start w:val="1"/>
      <w:numFmt w:val="lowerLetter"/>
      <w:lvlText w:val="%1."/>
      <w:lvlJc w:val="left"/>
      <w:pPr>
        <w:ind w:left="1440" w:hanging="360"/>
      </w:p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40" w15:restartNumberingAfterBreak="0">
    <w:nsid w:val="4907528B"/>
    <w:multiLevelType w:val="hybridMultilevel"/>
    <w:tmpl w:val="DED08F74"/>
    <w:lvl w:ilvl="0" w:tplc="FFFFFFFF">
      <w:start w:val="1"/>
      <w:numFmt w:val="decimal"/>
      <w:lvlText w:val="%1."/>
      <w:lvlJc w:val="left"/>
      <w:pPr>
        <w:tabs>
          <w:tab w:val="num" w:pos="360"/>
        </w:tabs>
        <w:ind w:left="36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4951608E"/>
    <w:multiLevelType w:val="hybridMultilevel"/>
    <w:tmpl w:val="5EE00A28"/>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2" w15:restartNumberingAfterBreak="0">
    <w:nsid w:val="4A457DB7"/>
    <w:multiLevelType w:val="hybridMultilevel"/>
    <w:tmpl w:val="38F8D5D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3" w15:restartNumberingAfterBreak="0">
    <w:nsid w:val="51305AAC"/>
    <w:multiLevelType w:val="hybridMultilevel"/>
    <w:tmpl w:val="C1DC948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4" w15:restartNumberingAfterBreak="0">
    <w:nsid w:val="518806CE"/>
    <w:multiLevelType w:val="multilevel"/>
    <w:tmpl w:val="7CE87536"/>
    <w:lvl w:ilvl="0">
      <w:start w:val="1"/>
      <w:numFmt w:val="decimal"/>
      <w:lvlText w:val="%1."/>
      <w:lvlJc w:val="left"/>
      <w:pPr>
        <w:tabs>
          <w:tab w:val="num" w:pos="0"/>
        </w:tabs>
        <w:ind w:left="1077" w:hanging="360"/>
      </w:pPr>
    </w:lvl>
    <w:lvl w:ilvl="1">
      <w:start w:val="1"/>
      <w:numFmt w:val="lowerLetter"/>
      <w:lvlText w:val="%2."/>
      <w:lvlJc w:val="left"/>
      <w:pPr>
        <w:tabs>
          <w:tab w:val="num" w:pos="0"/>
        </w:tabs>
        <w:ind w:left="1797" w:hanging="360"/>
      </w:pPr>
    </w:lvl>
    <w:lvl w:ilvl="2">
      <w:start w:val="1"/>
      <w:numFmt w:val="lowerRoman"/>
      <w:lvlText w:val="%3."/>
      <w:lvlJc w:val="right"/>
      <w:pPr>
        <w:tabs>
          <w:tab w:val="num" w:pos="0"/>
        </w:tabs>
        <w:ind w:left="2517" w:hanging="180"/>
      </w:pPr>
    </w:lvl>
    <w:lvl w:ilvl="3">
      <w:start w:val="1"/>
      <w:numFmt w:val="decimal"/>
      <w:lvlText w:val="%4."/>
      <w:lvlJc w:val="left"/>
      <w:pPr>
        <w:tabs>
          <w:tab w:val="num" w:pos="0"/>
        </w:tabs>
        <w:ind w:left="3237" w:hanging="360"/>
      </w:pPr>
    </w:lvl>
    <w:lvl w:ilvl="4">
      <w:start w:val="1"/>
      <w:numFmt w:val="lowerLetter"/>
      <w:lvlText w:val="%5."/>
      <w:lvlJc w:val="left"/>
      <w:pPr>
        <w:tabs>
          <w:tab w:val="num" w:pos="0"/>
        </w:tabs>
        <w:ind w:left="3957" w:hanging="360"/>
      </w:pPr>
    </w:lvl>
    <w:lvl w:ilvl="5">
      <w:start w:val="1"/>
      <w:numFmt w:val="lowerRoman"/>
      <w:lvlText w:val="%6."/>
      <w:lvlJc w:val="right"/>
      <w:pPr>
        <w:tabs>
          <w:tab w:val="num" w:pos="0"/>
        </w:tabs>
        <w:ind w:left="4677" w:hanging="180"/>
      </w:pPr>
    </w:lvl>
    <w:lvl w:ilvl="6">
      <w:start w:val="1"/>
      <w:numFmt w:val="decimal"/>
      <w:lvlText w:val="%7."/>
      <w:lvlJc w:val="left"/>
      <w:pPr>
        <w:tabs>
          <w:tab w:val="num" w:pos="0"/>
        </w:tabs>
        <w:ind w:left="5397" w:hanging="360"/>
      </w:pPr>
    </w:lvl>
    <w:lvl w:ilvl="7">
      <w:start w:val="1"/>
      <w:numFmt w:val="lowerLetter"/>
      <w:lvlText w:val="%8."/>
      <w:lvlJc w:val="left"/>
      <w:pPr>
        <w:tabs>
          <w:tab w:val="num" w:pos="0"/>
        </w:tabs>
        <w:ind w:left="6117" w:hanging="360"/>
      </w:pPr>
    </w:lvl>
    <w:lvl w:ilvl="8">
      <w:start w:val="1"/>
      <w:numFmt w:val="lowerRoman"/>
      <w:lvlText w:val="%9."/>
      <w:lvlJc w:val="right"/>
      <w:pPr>
        <w:tabs>
          <w:tab w:val="num" w:pos="0"/>
        </w:tabs>
        <w:ind w:left="6837" w:hanging="180"/>
      </w:pPr>
    </w:lvl>
  </w:abstractNum>
  <w:abstractNum w:abstractNumId="45" w15:restartNumberingAfterBreak="0">
    <w:nsid w:val="533154AA"/>
    <w:multiLevelType w:val="hybridMultilevel"/>
    <w:tmpl w:val="C868CD14"/>
    <w:lvl w:ilvl="0" w:tplc="FFFFFFFF">
      <w:start w:val="1"/>
      <w:numFmt w:val="decimal"/>
      <w:lvlText w:val="%1."/>
      <w:lvlJc w:val="left"/>
      <w:pPr>
        <w:ind w:left="927" w:hanging="360"/>
      </w:pPr>
      <w:rPr>
        <w:rFonts w:hint="default"/>
      </w:rPr>
    </w:lvl>
    <w:lvl w:ilvl="1" w:tplc="04100019" w:tentative="1">
      <w:start w:val="1"/>
      <w:numFmt w:val="lowerLetter"/>
      <w:lvlText w:val="%2."/>
      <w:lvlJc w:val="left"/>
      <w:pPr>
        <w:ind w:left="1647" w:hanging="360"/>
      </w:pPr>
    </w:lvl>
    <w:lvl w:ilvl="2" w:tplc="0410001B" w:tentative="1">
      <w:start w:val="1"/>
      <w:numFmt w:val="lowerRoman"/>
      <w:lvlText w:val="%3."/>
      <w:lvlJc w:val="right"/>
      <w:pPr>
        <w:ind w:left="2367" w:hanging="180"/>
      </w:pPr>
    </w:lvl>
    <w:lvl w:ilvl="3" w:tplc="0410000F" w:tentative="1">
      <w:start w:val="1"/>
      <w:numFmt w:val="decimal"/>
      <w:lvlText w:val="%4."/>
      <w:lvlJc w:val="left"/>
      <w:pPr>
        <w:ind w:left="3087" w:hanging="360"/>
      </w:pPr>
    </w:lvl>
    <w:lvl w:ilvl="4" w:tplc="04100019" w:tentative="1">
      <w:start w:val="1"/>
      <w:numFmt w:val="lowerLetter"/>
      <w:lvlText w:val="%5."/>
      <w:lvlJc w:val="left"/>
      <w:pPr>
        <w:ind w:left="3807" w:hanging="360"/>
      </w:pPr>
    </w:lvl>
    <w:lvl w:ilvl="5" w:tplc="0410001B" w:tentative="1">
      <w:start w:val="1"/>
      <w:numFmt w:val="lowerRoman"/>
      <w:lvlText w:val="%6."/>
      <w:lvlJc w:val="right"/>
      <w:pPr>
        <w:ind w:left="4527" w:hanging="180"/>
      </w:pPr>
    </w:lvl>
    <w:lvl w:ilvl="6" w:tplc="0410000F" w:tentative="1">
      <w:start w:val="1"/>
      <w:numFmt w:val="decimal"/>
      <w:lvlText w:val="%7."/>
      <w:lvlJc w:val="left"/>
      <w:pPr>
        <w:ind w:left="5247" w:hanging="360"/>
      </w:pPr>
    </w:lvl>
    <w:lvl w:ilvl="7" w:tplc="04100019" w:tentative="1">
      <w:start w:val="1"/>
      <w:numFmt w:val="lowerLetter"/>
      <w:lvlText w:val="%8."/>
      <w:lvlJc w:val="left"/>
      <w:pPr>
        <w:ind w:left="5967" w:hanging="360"/>
      </w:pPr>
    </w:lvl>
    <w:lvl w:ilvl="8" w:tplc="0410001B" w:tentative="1">
      <w:start w:val="1"/>
      <w:numFmt w:val="lowerRoman"/>
      <w:lvlText w:val="%9."/>
      <w:lvlJc w:val="right"/>
      <w:pPr>
        <w:ind w:left="6687" w:hanging="180"/>
      </w:pPr>
    </w:lvl>
  </w:abstractNum>
  <w:abstractNum w:abstractNumId="46" w15:restartNumberingAfterBreak="0">
    <w:nsid w:val="54870E0F"/>
    <w:multiLevelType w:val="hybridMultilevel"/>
    <w:tmpl w:val="88C8D1A0"/>
    <w:lvl w:ilvl="0" w:tplc="0410000F">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7" w15:restartNumberingAfterBreak="0">
    <w:nsid w:val="54BD2BC7"/>
    <w:multiLevelType w:val="hybridMultilevel"/>
    <w:tmpl w:val="36FCEEC8"/>
    <w:lvl w:ilvl="0" w:tplc="D360B6DC">
      <w:start w:val="1"/>
      <w:numFmt w:val="decimal"/>
      <w:lvlText w:val="%1."/>
      <w:lvlJc w:val="left"/>
      <w:pPr>
        <w:ind w:left="720" w:hanging="360"/>
      </w:pPr>
      <w:rPr>
        <w:rFonts w:cs="Times New Roman" w:hint="default"/>
      </w:rPr>
    </w:lvl>
    <w:lvl w:ilvl="1" w:tplc="04100019">
      <w:start w:val="1"/>
      <w:numFmt w:val="lowerLetter"/>
      <w:lvlText w:val="%2."/>
      <w:lvlJc w:val="left"/>
      <w:pPr>
        <w:ind w:left="1440" w:hanging="360"/>
      </w:pPr>
      <w:rPr>
        <w:rFonts w:cs="Times New Roman"/>
      </w:rPr>
    </w:lvl>
    <w:lvl w:ilvl="2" w:tplc="E6AC04C2">
      <w:start w:val="1"/>
      <w:numFmt w:val="lowerLetter"/>
      <w:lvlText w:val="%3)"/>
      <w:lvlJc w:val="left"/>
      <w:pPr>
        <w:ind w:left="2160" w:hanging="180"/>
      </w:pPr>
      <w:rPr>
        <w:rFonts w:hint="default"/>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48" w15:restartNumberingAfterBreak="0">
    <w:nsid w:val="56442FB6"/>
    <w:multiLevelType w:val="hybridMultilevel"/>
    <w:tmpl w:val="4B64A260"/>
    <w:lvl w:ilvl="0" w:tplc="B7BC4348">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15:restartNumberingAfterBreak="0">
    <w:nsid w:val="5A3E4C8C"/>
    <w:multiLevelType w:val="hybridMultilevel"/>
    <w:tmpl w:val="8E524DD4"/>
    <w:lvl w:ilvl="0" w:tplc="0410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0" w15:restartNumberingAfterBreak="0">
    <w:nsid w:val="5B5E6813"/>
    <w:multiLevelType w:val="hybridMultilevel"/>
    <w:tmpl w:val="072A4DA8"/>
    <w:lvl w:ilvl="0" w:tplc="B064716E">
      <w:start w:val="1"/>
      <w:numFmt w:val="decimal"/>
      <w:lvlText w:val="%1."/>
      <w:lvlJc w:val="left"/>
      <w:pPr>
        <w:ind w:left="1381" w:hanging="360"/>
      </w:pPr>
      <w:rPr>
        <w:rFonts w:hint="default"/>
      </w:rPr>
    </w:lvl>
    <w:lvl w:ilvl="1" w:tplc="04100019" w:tentative="1">
      <w:start w:val="1"/>
      <w:numFmt w:val="lowerLetter"/>
      <w:lvlText w:val="%2."/>
      <w:lvlJc w:val="left"/>
      <w:pPr>
        <w:ind w:left="2101" w:hanging="360"/>
      </w:pPr>
    </w:lvl>
    <w:lvl w:ilvl="2" w:tplc="0410001B" w:tentative="1">
      <w:start w:val="1"/>
      <w:numFmt w:val="lowerRoman"/>
      <w:lvlText w:val="%3."/>
      <w:lvlJc w:val="right"/>
      <w:pPr>
        <w:ind w:left="2821" w:hanging="180"/>
      </w:pPr>
    </w:lvl>
    <w:lvl w:ilvl="3" w:tplc="0410000F" w:tentative="1">
      <w:start w:val="1"/>
      <w:numFmt w:val="decimal"/>
      <w:lvlText w:val="%4."/>
      <w:lvlJc w:val="left"/>
      <w:pPr>
        <w:ind w:left="3541" w:hanging="360"/>
      </w:pPr>
    </w:lvl>
    <w:lvl w:ilvl="4" w:tplc="04100019" w:tentative="1">
      <w:start w:val="1"/>
      <w:numFmt w:val="lowerLetter"/>
      <w:lvlText w:val="%5."/>
      <w:lvlJc w:val="left"/>
      <w:pPr>
        <w:ind w:left="4261" w:hanging="360"/>
      </w:pPr>
    </w:lvl>
    <w:lvl w:ilvl="5" w:tplc="0410001B" w:tentative="1">
      <w:start w:val="1"/>
      <w:numFmt w:val="lowerRoman"/>
      <w:lvlText w:val="%6."/>
      <w:lvlJc w:val="right"/>
      <w:pPr>
        <w:ind w:left="4981" w:hanging="180"/>
      </w:pPr>
    </w:lvl>
    <w:lvl w:ilvl="6" w:tplc="0410000F" w:tentative="1">
      <w:start w:val="1"/>
      <w:numFmt w:val="decimal"/>
      <w:lvlText w:val="%7."/>
      <w:lvlJc w:val="left"/>
      <w:pPr>
        <w:ind w:left="5701" w:hanging="360"/>
      </w:pPr>
    </w:lvl>
    <w:lvl w:ilvl="7" w:tplc="04100019" w:tentative="1">
      <w:start w:val="1"/>
      <w:numFmt w:val="lowerLetter"/>
      <w:lvlText w:val="%8."/>
      <w:lvlJc w:val="left"/>
      <w:pPr>
        <w:ind w:left="6421" w:hanging="360"/>
      </w:pPr>
    </w:lvl>
    <w:lvl w:ilvl="8" w:tplc="0410001B" w:tentative="1">
      <w:start w:val="1"/>
      <w:numFmt w:val="lowerRoman"/>
      <w:lvlText w:val="%9."/>
      <w:lvlJc w:val="right"/>
      <w:pPr>
        <w:ind w:left="7141" w:hanging="180"/>
      </w:pPr>
    </w:lvl>
  </w:abstractNum>
  <w:abstractNum w:abstractNumId="51" w15:restartNumberingAfterBreak="0">
    <w:nsid w:val="602B291B"/>
    <w:multiLevelType w:val="hybridMultilevel"/>
    <w:tmpl w:val="82A2ED52"/>
    <w:lvl w:ilvl="0" w:tplc="FFFFFFFF">
      <w:start w:val="1"/>
      <w:numFmt w:val="decimal"/>
      <w:lvlText w:val="%1."/>
      <w:lvlJc w:val="left"/>
      <w:pPr>
        <w:ind w:left="360" w:hanging="360"/>
      </w:pPr>
    </w:lvl>
    <w:lvl w:ilvl="1" w:tplc="0410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2" w15:restartNumberingAfterBreak="0">
    <w:nsid w:val="60E75160"/>
    <w:multiLevelType w:val="hybridMultilevel"/>
    <w:tmpl w:val="B42221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3" w15:restartNumberingAfterBreak="0">
    <w:nsid w:val="63A3209E"/>
    <w:multiLevelType w:val="hybridMultilevel"/>
    <w:tmpl w:val="39B4264C"/>
    <w:lvl w:ilvl="0" w:tplc="04188950">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15:restartNumberingAfterBreak="0">
    <w:nsid w:val="64892037"/>
    <w:multiLevelType w:val="hybridMultilevel"/>
    <w:tmpl w:val="A21C9DBA"/>
    <w:lvl w:ilvl="0" w:tplc="0410000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65635B8D"/>
    <w:multiLevelType w:val="hybridMultilevel"/>
    <w:tmpl w:val="E5E8B8B2"/>
    <w:lvl w:ilvl="0" w:tplc="847C152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6" w15:restartNumberingAfterBreak="0">
    <w:nsid w:val="65941886"/>
    <w:multiLevelType w:val="multilevel"/>
    <w:tmpl w:val="F6441690"/>
    <w:lvl w:ilvl="0">
      <w:numFmt w:val="bullet"/>
      <w:lvlText w:val="-"/>
      <w:lvlJc w:val="left"/>
      <w:pPr>
        <w:tabs>
          <w:tab w:val="num" w:pos="720"/>
        </w:tabs>
        <w:ind w:left="720" w:hanging="360"/>
      </w:pPr>
      <w:rPr>
        <w:rFonts w:ascii="Arial" w:hAnsi="Arial" w:cs="Arial" w:hint="default"/>
      </w:rPr>
    </w:lvl>
    <w:lvl w:ilvl="1">
      <w:start w:val="17"/>
      <w:numFmt w:val="decimal"/>
      <w:lvlText w:val="%2."/>
      <w:lvlJc w:val="left"/>
      <w:pPr>
        <w:tabs>
          <w:tab w:val="num" w:pos="396"/>
        </w:tabs>
        <w:ind w:left="360" w:hanging="360"/>
      </w:pPr>
      <w:rPr>
        <w:rFonts w:cs="Times New Roman"/>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57" w15:restartNumberingAfterBreak="0">
    <w:nsid w:val="6726693C"/>
    <w:multiLevelType w:val="hybridMultilevel"/>
    <w:tmpl w:val="F7CCD4F6"/>
    <w:lvl w:ilvl="0" w:tplc="0410000F">
      <w:start w:val="1"/>
      <w:numFmt w:val="decimal"/>
      <w:lvlText w:val="%1."/>
      <w:lvlJc w:val="left"/>
      <w:pPr>
        <w:tabs>
          <w:tab w:val="num" w:pos="360"/>
        </w:tabs>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8" w15:restartNumberingAfterBreak="0">
    <w:nsid w:val="67683EC8"/>
    <w:multiLevelType w:val="hybridMultilevel"/>
    <w:tmpl w:val="78D4E54A"/>
    <w:lvl w:ilvl="0" w:tplc="9266E5F0">
      <w:start w:val="1"/>
      <w:numFmt w:val="decimal"/>
      <w:lvlText w:val="%1."/>
      <w:lvlJc w:val="left"/>
      <w:pPr>
        <w:ind w:left="1287" w:hanging="360"/>
      </w:pPr>
      <w:rPr>
        <w:rFonts w:hint="default"/>
      </w:r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59" w15:restartNumberingAfterBreak="0">
    <w:nsid w:val="683D277F"/>
    <w:multiLevelType w:val="hybridMultilevel"/>
    <w:tmpl w:val="B4B4FA3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9E8457F"/>
    <w:multiLevelType w:val="hybridMultilevel"/>
    <w:tmpl w:val="B380C170"/>
    <w:lvl w:ilvl="0" w:tplc="0D5A8B88">
      <w:start w:val="1"/>
      <w:numFmt w:val="bullet"/>
      <w:lvlText w:val="-"/>
      <w:lvlJc w:val="left"/>
      <w:pPr>
        <w:tabs>
          <w:tab w:val="num" w:pos="720"/>
        </w:tabs>
        <w:ind w:left="720" w:hanging="357"/>
      </w:pPr>
      <w:rPr>
        <w:rFonts w:ascii="Arial" w:eastAsia="Gulim" w:hAnsi="Arial" w:cs="Times New Roman" w:hint="default"/>
      </w:rPr>
    </w:lvl>
    <w:lvl w:ilvl="1" w:tplc="E0049FA8">
      <w:start w:val="1"/>
      <w:numFmt w:val="bullet"/>
      <w:lvlText w:val="-"/>
      <w:lvlJc w:val="left"/>
      <w:pPr>
        <w:tabs>
          <w:tab w:val="num" w:pos="1806"/>
        </w:tabs>
        <w:ind w:left="1806" w:hanging="363"/>
      </w:pPr>
      <w:rPr>
        <w:rFonts w:ascii="Arial" w:eastAsia="Microsoft Uighur" w:hAnsi="Arial" w:cs="Times New Roman" w:hint="default"/>
      </w:rPr>
    </w:lvl>
    <w:lvl w:ilvl="2" w:tplc="0410001B">
      <w:start w:val="1"/>
      <w:numFmt w:val="lowerRoman"/>
      <w:lvlText w:val="%3."/>
      <w:lvlJc w:val="right"/>
      <w:pPr>
        <w:tabs>
          <w:tab w:val="num" w:pos="2523"/>
        </w:tabs>
        <w:ind w:left="2523" w:hanging="180"/>
      </w:pPr>
    </w:lvl>
    <w:lvl w:ilvl="3" w:tplc="0410000F">
      <w:start w:val="1"/>
      <w:numFmt w:val="decimal"/>
      <w:lvlText w:val="%4."/>
      <w:lvlJc w:val="left"/>
      <w:pPr>
        <w:tabs>
          <w:tab w:val="num" w:pos="3243"/>
        </w:tabs>
        <w:ind w:left="3243" w:hanging="360"/>
      </w:pPr>
    </w:lvl>
    <w:lvl w:ilvl="4" w:tplc="04100019">
      <w:start w:val="1"/>
      <w:numFmt w:val="lowerLetter"/>
      <w:lvlText w:val="%5."/>
      <w:lvlJc w:val="left"/>
      <w:pPr>
        <w:tabs>
          <w:tab w:val="num" w:pos="3963"/>
        </w:tabs>
        <w:ind w:left="3963" w:hanging="360"/>
      </w:pPr>
    </w:lvl>
    <w:lvl w:ilvl="5" w:tplc="0410001B">
      <w:start w:val="1"/>
      <w:numFmt w:val="lowerRoman"/>
      <w:lvlText w:val="%6."/>
      <w:lvlJc w:val="right"/>
      <w:pPr>
        <w:tabs>
          <w:tab w:val="num" w:pos="4683"/>
        </w:tabs>
        <w:ind w:left="4683" w:hanging="180"/>
      </w:pPr>
    </w:lvl>
    <w:lvl w:ilvl="6" w:tplc="0410000F">
      <w:start w:val="1"/>
      <w:numFmt w:val="decimal"/>
      <w:lvlText w:val="%7."/>
      <w:lvlJc w:val="left"/>
      <w:pPr>
        <w:tabs>
          <w:tab w:val="num" w:pos="5403"/>
        </w:tabs>
        <w:ind w:left="5403" w:hanging="360"/>
      </w:pPr>
    </w:lvl>
    <w:lvl w:ilvl="7" w:tplc="04100019">
      <w:start w:val="1"/>
      <w:numFmt w:val="lowerLetter"/>
      <w:lvlText w:val="%8."/>
      <w:lvlJc w:val="left"/>
      <w:pPr>
        <w:tabs>
          <w:tab w:val="num" w:pos="6123"/>
        </w:tabs>
        <w:ind w:left="6123" w:hanging="360"/>
      </w:pPr>
    </w:lvl>
    <w:lvl w:ilvl="8" w:tplc="0410001B">
      <w:start w:val="1"/>
      <w:numFmt w:val="lowerRoman"/>
      <w:lvlText w:val="%9."/>
      <w:lvlJc w:val="right"/>
      <w:pPr>
        <w:tabs>
          <w:tab w:val="num" w:pos="6843"/>
        </w:tabs>
        <w:ind w:left="6843" w:hanging="180"/>
      </w:pPr>
    </w:lvl>
  </w:abstractNum>
  <w:abstractNum w:abstractNumId="61" w15:restartNumberingAfterBreak="0">
    <w:nsid w:val="69FC3B0F"/>
    <w:multiLevelType w:val="hybridMultilevel"/>
    <w:tmpl w:val="F7869912"/>
    <w:lvl w:ilvl="0" w:tplc="392CC8EC">
      <w:start w:val="1"/>
      <w:numFmt w:val="lowerLetter"/>
      <w:lvlText w:val="%1)"/>
      <w:lvlJc w:val="left"/>
      <w:pPr>
        <w:tabs>
          <w:tab w:val="num" w:pos="726"/>
        </w:tabs>
        <w:ind w:left="726" w:hanging="363"/>
      </w:pPr>
    </w:lvl>
    <w:lvl w:ilvl="1" w:tplc="04100019">
      <w:start w:val="1"/>
      <w:numFmt w:val="lowerLetter"/>
      <w:lvlText w:val="%2."/>
      <w:lvlJc w:val="left"/>
      <w:pPr>
        <w:tabs>
          <w:tab w:val="num" w:pos="1083"/>
        </w:tabs>
        <w:ind w:left="1083" w:hanging="360"/>
      </w:pPr>
    </w:lvl>
    <w:lvl w:ilvl="2" w:tplc="0410001B">
      <w:start w:val="1"/>
      <w:numFmt w:val="lowerRoman"/>
      <w:lvlText w:val="%3."/>
      <w:lvlJc w:val="right"/>
      <w:pPr>
        <w:tabs>
          <w:tab w:val="num" w:pos="1803"/>
        </w:tabs>
        <w:ind w:left="1803" w:hanging="180"/>
      </w:pPr>
    </w:lvl>
    <w:lvl w:ilvl="3" w:tplc="0410000F">
      <w:start w:val="1"/>
      <w:numFmt w:val="decimal"/>
      <w:lvlText w:val="%4."/>
      <w:lvlJc w:val="left"/>
      <w:pPr>
        <w:tabs>
          <w:tab w:val="num" w:pos="2523"/>
        </w:tabs>
        <w:ind w:left="2523" w:hanging="360"/>
      </w:pPr>
    </w:lvl>
    <w:lvl w:ilvl="4" w:tplc="04100019">
      <w:start w:val="1"/>
      <w:numFmt w:val="lowerLetter"/>
      <w:lvlText w:val="%5."/>
      <w:lvlJc w:val="left"/>
      <w:pPr>
        <w:tabs>
          <w:tab w:val="num" w:pos="3243"/>
        </w:tabs>
        <w:ind w:left="3243" w:hanging="360"/>
      </w:pPr>
    </w:lvl>
    <w:lvl w:ilvl="5" w:tplc="0410001B">
      <w:start w:val="1"/>
      <w:numFmt w:val="lowerRoman"/>
      <w:lvlText w:val="%6."/>
      <w:lvlJc w:val="right"/>
      <w:pPr>
        <w:tabs>
          <w:tab w:val="num" w:pos="3963"/>
        </w:tabs>
        <w:ind w:left="3963" w:hanging="180"/>
      </w:pPr>
    </w:lvl>
    <w:lvl w:ilvl="6" w:tplc="0410000F">
      <w:start w:val="1"/>
      <w:numFmt w:val="decimal"/>
      <w:lvlText w:val="%7."/>
      <w:lvlJc w:val="left"/>
      <w:pPr>
        <w:tabs>
          <w:tab w:val="num" w:pos="4683"/>
        </w:tabs>
        <w:ind w:left="4683" w:hanging="360"/>
      </w:pPr>
    </w:lvl>
    <w:lvl w:ilvl="7" w:tplc="04100019">
      <w:start w:val="1"/>
      <w:numFmt w:val="lowerLetter"/>
      <w:lvlText w:val="%8."/>
      <w:lvlJc w:val="left"/>
      <w:pPr>
        <w:tabs>
          <w:tab w:val="num" w:pos="5403"/>
        </w:tabs>
        <w:ind w:left="5403" w:hanging="360"/>
      </w:pPr>
    </w:lvl>
    <w:lvl w:ilvl="8" w:tplc="0410001B">
      <w:start w:val="1"/>
      <w:numFmt w:val="lowerRoman"/>
      <w:lvlText w:val="%9."/>
      <w:lvlJc w:val="right"/>
      <w:pPr>
        <w:tabs>
          <w:tab w:val="num" w:pos="6123"/>
        </w:tabs>
        <w:ind w:left="6123" w:hanging="180"/>
      </w:pPr>
    </w:lvl>
  </w:abstractNum>
  <w:abstractNum w:abstractNumId="62" w15:restartNumberingAfterBreak="0">
    <w:nsid w:val="6BE62708"/>
    <w:multiLevelType w:val="hybridMultilevel"/>
    <w:tmpl w:val="51CA49CA"/>
    <w:lvl w:ilvl="0" w:tplc="0410000F">
      <w:start w:val="1"/>
      <w:numFmt w:val="decimal"/>
      <w:lvlText w:val="%1."/>
      <w:lvlJc w:val="left"/>
      <w:pPr>
        <w:ind w:left="1287" w:hanging="360"/>
      </w:pPr>
    </w:lvl>
    <w:lvl w:ilvl="1" w:tplc="04100019" w:tentative="1">
      <w:start w:val="1"/>
      <w:numFmt w:val="lowerLetter"/>
      <w:lvlText w:val="%2."/>
      <w:lvlJc w:val="left"/>
      <w:pPr>
        <w:ind w:left="2007" w:hanging="360"/>
      </w:pPr>
    </w:lvl>
    <w:lvl w:ilvl="2" w:tplc="0410001B" w:tentative="1">
      <w:start w:val="1"/>
      <w:numFmt w:val="lowerRoman"/>
      <w:lvlText w:val="%3."/>
      <w:lvlJc w:val="right"/>
      <w:pPr>
        <w:ind w:left="2727" w:hanging="180"/>
      </w:pPr>
    </w:lvl>
    <w:lvl w:ilvl="3" w:tplc="0410000F" w:tentative="1">
      <w:start w:val="1"/>
      <w:numFmt w:val="decimal"/>
      <w:lvlText w:val="%4."/>
      <w:lvlJc w:val="left"/>
      <w:pPr>
        <w:ind w:left="3447" w:hanging="360"/>
      </w:pPr>
    </w:lvl>
    <w:lvl w:ilvl="4" w:tplc="04100019" w:tentative="1">
      <w:start w:val="1"/>
      <w:numFmt w:val="lowerLetter"/>
      <w:lvlText w:val="%5."/>
      <w:lvlJc w:val="left"/>
      <w:pPr>
        <w:ind w:left="4167" w:hanging="360"/>
      </w:pPr>
    </w:lvl>
    <w:lvl w:ilvl="5" w:tplc="0410001B" w:tentative="1">
      <w:start w:val="1"/>
      <w:numFmt w:val="lowerRoman"/>
      <w:lvlText w:val="%6."/>
      <w:lvlJc w:val="right"/>
      <w:pPr>
        <w:ind w:left="4887" w:hanging="180"/>
      </w:pPr>
    </w:lvl>
    <w:lvl w:ilvl="6" w:tplc="0410000F" w:tentative="1">
      <w:start w:val="1"/>
      <w:numFmt w:val="decimal"/>
      <w:lvlText w:val="%7."/>
      <w:lvlJc w:val="left"/>
      <w:pPr>
        <w:ind w:left="5607" w:hanging="360"/>
      </w:pPr>
    </w:lvl>
    <w:lvl w:ilvl="7" w:tplc="04100019" w:tentative="1">
      <w:start w:val="1"/>
      <w:numFmt w:val="lowerLetter"/>
      <w:lvlText w:val="%8."/>
      <w:lvlJc w:val="left"/>
      <w:pPr>
        <w:ind w:left="6327" w:hanging="360"/>
      </w:pPr>
    </w:lvl>
    <w:lvl w:ilvl="8" w:tplc="0410001B" w:tentative="1">
      <w:start w:val="1"/>
      <w:numFmt w:val="lowerRoman"/>
      <w:lvlText w:val="%9."/>
      <w:lvlJc w:val="right"/>
      <w:pPr>
        <w:ind w:left="7047" w:hanging="180"/>
      </w:pPr>
    </w:lvl>
  </w:abstractNum>
  <w:abstractNum w:abstractNumId="63" w15:restartNumberingAfterBreak="0">
    <w:nsid w:val="6F380B57"/>
    <w:multiLevelType w:val="multilevel"/>
    <w:tmpl w:val="85FA55A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4" w15:restartNumberingAfterBreak="0">
    <w:nsid w:val="6FD62FAB"/>
    <w:multiLevelType w:val="hybridMultilevel"/>
    <w:tmpl w:val="7624D714"/>
    <w:lvl w:ilvl="0" w:tplc="04100001">
      <w:start w:val="1"/>
      <w:numFmt w:val="bullet"/>
      <w:lvlText w:val=""/>
      <w:lvlJc w:val="left"/>
      <w:pPr>
        <w:ind w:left="720" w:hanging="360"/>
      </w:pPr>
      <w:rPr>
        <w:rFonts w:ascii="Symbol" w:hAnsi="Symbol"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5" w15:restartNumberingAfterBreak="0">
    <w:nsid w:val="73B52CCB"/>
    <w:multiLevelType w:val="hybridMultilevel"/>
    <w:tmpl w:val="42FC0D00"/>
    <w:lvl w:ilvl="0" w:tplc="3466BA6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6" w15:restartNumberingAfterBreak="0">
    <w:nsid w:val="7416369C"/>
    <w:multiLevelType w:val="hybridMultilevel"/>
    <w:tmpl w:val="50289D24"/>
    <w:lvl w:ilvl="0" w:tplc="2974C250">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7" w15:restartNumberingAfterBreak="0">
    <w:nsid w:val="74647F96"/>
    <w:multiLevelType w:val="multilevel"/>
    <w:tmpl w:val="203AD804"/>
    <w:lvl w:ilvl="0">
      <w:start w:val="1"/>
      <w:numFmt w:val="decimal"/>
      <w:pStyle w:val="PuntoElencoNumerato"/>
      <w:lvlText w:val="%1."/>
      <w:lvlJc w:val="left"/>
      <w:pPr>
        <w:ind w:left="1429" w:hanging="360"/>
      </w:pPr>
    </w:lvl>
    <w:lvl w:ilvl="1">
      <w:start w:val="2"/>
      <w:numFmt w:val="decimal"/>
      <w:isLgl/>
      <w:lvlText w:val="%1.%2"/>
      <w:lvlJc w:val="left"/>
      <w:pPr>
        <w:ind w:left="1609" w:hanging="54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2869" w:hanging="1800"/>
      </w:pPr>
      <w:rPr>
        <w:rFonts w:hint="default"/>
      </w:rPr>
    </w:lvl>
  </w:abstractNum>
  <w:abstractNum w:abstractNumId="68" w15:restartNumberingAfterBreak="0">
    <w:nsid w:val="778E607A"/>
    <w:multiLevelType w:val="hybridMultilevel"/>
    <w:tmpl w:val="C936BB3A"/>
    <w:lvl w:ilvl="0" w:tplc="FFFFFFFF">
      <w:start w:val="1"/>
      <w:numFmt w:val="bullet"/>
      <w:lvlText w:val=""/>
      <w:lvlJc w:val="left"/>
      <w:pPr>
        <w:ind w:left="720" w:hanging="360"/>
      </w:pPr>
      <w:rPr>
        <w:rFonts w:ascii="Symbol" w:hAnsi="Symbol" w:hint="default"/>
      </w:rPr>
    </w:lvl>
    <w:lvl w:ilvl="1" w:tplc="04100017">
      <w:start w:val="1"/>
      <w:numFmt w:val="lowerLetter"/>
      <w:lvlText w:val="%2)"/>
      <w:lvlJc w:val="left"/>
      <w:pPr>
        <w:ind w:left="72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9" w15:restartNumberingAfterBreak="0">
    <w:nsid w:val="7A1A0F86"/>
    <w:multiLevelType w:val="hybridMultilevel"/>
    <w:tmpl w:val="914CB496"/>
    <w:lvl w:ilvl="0" w:tplc="37644178">
      <w:start w:val="1"/>
      <w:numFmt w:val="decimal"/>
      <w:lvlText w:val="%1."/>
      <w:lvlJc w:val="left"/>
      <w:pPr>
        <w:ind w:left="720" w:hanging="360"/>
      </w:pPr>
      <w:rPr>
        <w:rFonts w:cs="Times New Roman"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7BE036A1"/>
    <w:multiLevelType w:val="hybridMultilevel"/>
    <w:tmpl w:val="FFFFFFFF"/>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1" w15:restartNumberingAfterBreak="0">
    <w:nsid w:val="7BFE1434"/>
    <w:multiLevelType w:val="hybridMultilevel"/>
    <w:tmpl w:val="A98E38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2" w15:restartNumberingAfterBreak="0">
    <w:nsid w:val="7D184947"/>
    <w:multiLevelType w:val="hybridMultilevel"/>
    <w:tmpl w:val="838AEC02"/>
    <w:lvl w:ilvl="0" w:tplc="3466BA66">
      <w:start w:val="1"/>
      <w:numFmt w:val="decimal"/>
      <w:lvlText w:val="%1."/>
      <w:lvlJc w:val="left"/>
      <w:pPr>
        <w:ind w:left="720" w:hanging="360"/>
      </w:pPr>
      <w:rPr>
        <w:rFonts w:hint="default"/>
      </w:rPr>
    </w:lvl>
    <w:lvl w:ilvl="1" w:tplc="04100019">
      <w:start w:val="1"/>
      <w:numFmt w:val="lowerLetter"/>
      <w:lvlText w:val="%2."/>
      <w:lvlJc w:val="left"/>
      <w:pPr>
        <w:ind w:left="1440" w:hanging="360"/>
      </w:pPr>
    </w:lvl>
    <w:lvl w:ilvl="2" w:tplc="C5D88BD8">
      <w:start w:val="1"/>
      <w:numFmt w:val="lowerLetter"/>
      <w:lvlText w:val="%3)"/>
      <w:lvlJc w:val="left"/>
      <w:pPr>
        <w:ind w:left="2340" w:hanging="360"/>
      </w:pPr>
      <w:rPr>
        <w:rFonts w:hint="default"/>
      </w:r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2124306028">
    <w:abstractNumId w:val="21"/>
  </w:num>
  <w:num w:numId="2" w16cid:durableId="1548368350">
    <w:abstractNumId w:val="67"/>
  </w:num>
  <w:num w:numId="3" w16cid:durableId="1571621109">
    <w:abstractNumId w:val="52"/>
  </w:num>
  <w:num w:numId="4" w16cid:durableId="1573856817">
    <w:abstractNumId w:val="31"/>
  </w:num>
  <w:num w:numId="5" w16cid:durableId="346754741">
    <w:abstractNumId w:val="32"/>
  </w:num>
  <w:num w:numId="6" w16cid:durableId="1326127055">
    <w:abstractNumId w:val="50"/>
  </w:num>
  <w:num w:numId="7" w16cid:durableId="1758480032">
    <w:abstractNumId w:val="18"/>
  </w:num>
  <w:num w:numId="8" w16cid:durableId="1231111001">
    <w:abstractNumId w:val="23"/>
  </w:num>
  <w:num w:numId="9" w16cid:durableId="2015720888">
    <w:abstractNumId w:val="62"/>
  </w:num>
  <w:num w:numId="10" w16cid:durableId="921332366">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008677630">
    <w:abstractNumId w:val="15"/>
    <w:lvlOverride w:ilvl="0">
      <w:startOverride w:val="1"/>
    </w:lvlOverride>
    <w:lvlOverride w:ilvl="1"/>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02382967">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17131271">
    <w:abstractNumId w:val="27"/>
  </w:num>
  <w:num w:numId="14" w16cid:durableId="1747260957">
    <w:abstractNumId w:val="46"/>
  </w:num>
  <w:num w:numId="15" w16cid:durableId="1430002572">
    <w:abstractNumId w:val="47"/>
  </w:num>
  <w:num w:numId="16" w16cid:durableId="1976137755">
    <w:abstractNumId w:val="20"/>
  </w:num>
  <w:num w:numId="17" w16cid:durableId="352877701">
    <w:abstractNumId w:val="8"/>
  </w:num>
  <w:num w:numId="18" w16cid:durableId="791441120">
    <w:abstractNumId w:val="58"/>
  </w:num>
  <w:num w:numId="19" w16cid:durableId="1767070007">
    <w:abstractNumId w:val="38"/>
  </w:num>
  <w:num w:numId="20" w16cid:durableId="1067611944">
    <w:abstractNumId w:val="29"/>
  </w:num>
  <w:num w:numId="21" w16cid:durableId="589431928">
    <w:abstractNumId w:val="7"/>
  </w:num>
  <w:num w:numId="22" w16cid:durableId="11342378">
    <w:abstractNumId w:val="53"/>
  </w:num>
  <w:num w:numId="23" w16cid:durableId="247466843">
    <w:abstractNumId w:val="10"/>
  </w:num>
  <w:num w:numId="24" w16cid:durableId="1858423047">
    <w:abstractNumId w:val="33"/>
  </w:num>
  <w:num w:numId="25" w16cid:durableId="1354185476">
    <w:abstractNumId w:val="55"/>
  </w:num>
  <w:num w:numId="26" w16cid:durableId="1490362054">
    <w:abstractNumId w:val="9"/>
  </w:num>
  <w:num w:numId="27" w16cid:durableId="299304776">
    <w:abstractNumId w:val="17"/>
  </w:num>
  <w:num w:numId="28" w16cid:durableId="1322080720">
    <w:abstractNumId w:val="36"/>
  </w:num>
  <w:num w:numId="29" w16cid:durableId="547841516">
    <w:abstractNumId w:val="66"/>
  </w:num>
  <w:num w:numId="30" w16cid:durableId="2030444897">
    <w:abstractNumId w:val="69"/>
  </w:num>
  <w:num w:numId="31" w16cid:durableId="209264986">
    <w:abstractNumId w:val="48"/>
  </w:num>
  <w:num w:numId="32" w16cid:durableId="1792631017">
    <w:abstractNumId w:val="6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441143215">
    <w:abstractNumId w:val="40"/>
  </w:num>
  <w:num w:numId="34" w16cid:durableId="324631319">
    <w:abstractNumId w:val="34"/>
  </w:num>
  <w:num w:numId="35" w16cid:durableId="1230117726">
    <w:abstractNumId w:val="72"/>
  </w:num>
  <w:num w:numId="36" w16cid:durableId="627591000">
    <w:abstractNumId w:val="65"/>
  </w:num>
  <w:num w:numId="37" w16cid:durableId="767192404">
    <w:abstractNumId w:val="12"/>
  </w:num>
  <w:num w:numId="38" w16cid:durableId="555288116">
    <w:abstractNumId w:val="25"/>
  </w:num>
  <w:num w:numId="39" w16cid:durableId="1256286272">
    <w:abstractNumId w:val="28"/>
  </w:num>
  <w:num w:numId="40" w16cid:durableId="1617905873">
    <w:abstractNumId w:val="41"/>
  </w:num>
  <w:num w:numId="41" w16cid:durableId="2060352283">
    <w:abstractNumId w:val="35"/>
  </w:num>
  <w:num w:numId="42" w16cid:durableId="1409814106">
    <w:abstractNumId w:val="43"/>
  </w:num>
  <w:num w:numId="43" w16cid:durableId="1327707993">
    <w:abstractNumId w:val="45"/>
  </w:num>
  <w:num w:numId="44" w16cid:durableId="2046445768">
    <w:abstractNumId w:val="64"/>
  </w:num>
  <w:num w:numId="45" w16cid:durableId="1932011840">
    <w:abstractNumId w:val="39"/>
  </w:num>
  <w:num w:numId="46" w16cid:durableId="489368610">
    <w:abstractNumId w:val="51"/>
  </w:num>
  <w:num w:numId="47" w16cid:durableId="2146895307">
    <w:abstractNumId w:val="24"/>
  </w:num>
  <w:num w:numId="48" w16cid:durableId="1373724173">
    <w:abstractNumId w:val="59"/>
  </w:num>
  <w:num w:numId="49" w16cid:durableId="1642274545">
    <w:abstractNumId w:val="49"/>
  </w:num>
  <w:num w:numId="50" w16cid:durableId="550268123">
    <w:abstractNumId w:val="54"/>
  </w:num>
  <w:num w:numId="51" w16cid:durableId="960652545">
    <w:abstractNumId w:val="11"/>
  </w:num>
  <w:num w:numId="52" w16cid:durableId="2135635516">
    <w:abstractNumId w:val="68"/>
  </w:num>
  <w:num w:numId="53" w16cid:durableId="369040852">
    <w:abstractNumId w:val="30"/>
  </w:num>
  <w:num w:numId="54" w16cid:durableId="1929338567">
    <w:abstractNumId w:val="57"/>
  </w:num>
  <w:num w:numId="55" w16cid:durableId="1333951639">
    <w:abstractNumId w:val="14"/>
  </w:num>
  <w:num w:numId="56" w16cid:durableId="175074738">
    <w:abstractNumId w:val="22"/>
  </w:num>
  <w:num w:numId="57" w16cid:durableId="1941571609">
    <w:abstractNumId w:val="37"/>
  </w:num>
  <w:num w:numId="58" w16cid:durableId="813789003">
    <w:abstractNumId w:val="70"/>
  </w:num>
  <w:num w:numId="59" w16cid:durableId="1320694994">
    <w:abstractNumId w:val="0"/>
  </w:num>
  <w:num w:numId="60" w16cid:durableId="931427435">
    <w:abstractNumId w:val="71"/>
  </w:num>
  <w:num w:numId="61" w16cid:durableId="2084909358">
    <w:abstractNumId w:val="44"/>
  </w:num>
  <w:num w:numId="62" w16cid:durableId="1113599502">
    <w:abstractNumId w:val="6"/>
  </w:num>
  <w:num w:numId="63" w16cid:durableId="225796751">
    <w:abstractNumId w:val="16"/>
  </w:num>
  <w:num w:numId="64" w16cid:durableId="1724913175">
    <w:abstractNumId w:val="56"/>
  </w:num>
  <w:num w:numId="65" w16cid:durableId="843470058">
    <w:abstractNumId w:val="26"/>
  </w:num>
  <w:num w:numId="66" w16cid:durableId="1774787145">
    <w:abstractNumId w:val="63"/>
  </w:num>
  <w:num w:numId="67" w16cid:durableId="707486261">
    <w:abstractNumId w:val="19"/>
  </w:num>
  <w:num w:numId="68" w16cid:durableId="1444955839">
    <w:abstractNumId w:val="42"/>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04BD"/>
    <w:rsid w:val="0000468C"/>
    <w:rsid w:val="00007A6D"/>
    <w:rsid w:val="0001425A"/>
    <w:rsid w:val="0001628E"/>
    <w:rsid w:val="000269EB"/>
    <w:rsid w:val="00036658"/>
    <w:rsid w:val="00040FE8"/>
    <w:rsid w:val="00042C8C"/>
    <w:rsid w:val="00043019"/>
    <w:rsid w:val="00043B95"/>
    <w:rsid w:val="0005071C"/>
    <w:rsid w:val="000522CE"/>
    <w:rsid w:val="00053060"/>
    <w:rsid w:val="00054526"/>
    <w:rsid w:val="000556F4"/>
    <w:rsid w:val="0006309E"/>
    <w:rsid w:val="0006667A"/>
    <w:rsid w:val="00070808"/>
    <w:rsid w:val="0007294B"/>
    <w:rsid w:val="00073387"/>
    <w:rsid w:val="00075AB5"/>
    <w:rsid w:val="00081D83"/>
    <w:rsid w:val="00082BE3"/>
    <w:rsid w:val="0008417D"/>
    <w:rsid w:val="00084892"/>
    <w:rsid w:val="000862BA"/>
    <w:rsid w:val="00093B4A"/>
    <w:rsid w:val="00096BBD"/>
    <w:rsid w:val="00097D84"/>
    <w:rsid w:val="000A1E5F"/>
    <w:rsid w:val="000A59F5"/>
    <w:rsid w:val="000B014E"/>
    <w:rsid w:val="000B1347"/>
    <w:rsid w:val="000B185D"/>
    <w:rsid w:val="000B28A1"/>
    <w:rsid w:val="000B2CE0"/>
    <w:rsid w:val="000C0C21"/>
    <w:rsid w:val="000C2E02"/>
    <w:rsid w:val="000C4D1B"/>
    <w:rsid w:val="000C6C8B"/>
    <w:rsid w:val="000C7F78"/>
    <w:rsid w:val="000D1104"/>
    <w:rsid w:val="000D1D81"/>
    <w:rsid w:val="000D4DE0"/>
    <w:rsid w:val="000D5158"/>
    <w:rsid w:val="000D53FE"/>
    <w:rsid w:val="000D75B5"/>
    <w:rsid w:val="000E387C"/>
    <w:rsid w:val="000E4C12"/>
    <w:rsid w:val="000F28E1"/>
    <w:rsid w:val="000F2F12"/>
    <w:rsid w:val="001024A8"/>
    <w:rsid w:val="001061C7"/>
    <w:rsid w:val="0010650B"/>
    <w:rsid w:val="00107AEE"/>
    <w:rsid w:val="001109FD"/>
    <w:rsid w:val="00110A6C"/>
    <w:rsid w:val="001113C8"/>
    <w:rsid w:val="00115C5B"/>
    <w:rsid w:val="00115D16"/>
    <w:rsid w:val="00116ECC"/>
    <w:rsid w:val="00120902"/>
    <w:rsid w:val="00121B3F"/>
    <w:rsid w:val="00122076"/>
    <w:rsid w:val="00124A5F"/>
    <w:rsid w:val="00126D7B"/>
    <w:rsid w:val="00130513"/>
    <w:rsid w:val="00131303"/>
    <w:rsid w:val="00132FD9"/>
    <w:rsid w:val="00133A93"/>
    <w:rsid w:val="00134BDA"/>
    <w:rsid w:val="0013740A"/>
    <w:rsid w:val="001424A1"/>
    <w:rsid w:val="00146231"/>
    <w:rsid w:val="00154566"/>
    <w:rsid w:val="00156A95"/>
    <w:rsid w:val="001572B0"/>
    <w:rsid w:val="0016040B"/>
    <w:rsid w:val="0016264F"/>
    <w:rsid w:val="001672FD"/>
    <w:rsid w:val="0017554A"/>
    <w:rsid w:val="00177934"/>
    <w:rsid w:val="00185037"/>
    <w:rsid w:val="0019047E"/>
    <w:rsid w:val="001933A1"/>
    <w:rsid w:val="00193B19"/>
    <w:rsid w:val="001942A6"/>
    <w:rsid w:val="00195387"/>
    <w:rsid w:val="001A0D64"/>
    <w:rsid w:val="001A451E"/>
    <w:rsid w:val="001A5FB4"/>
    <w:rsid w:val="001A7AEA"/>
    <w:rsid w:val="001B006C"/>
    <w:rsid w:val="001B07E1"/>
    <w:rsid w:val="001B1211"/>
    <w:rsid w:val="001B54F2"/>
    <w:rsid w:val="001C1009"/>
    <w:rsid w:val="001D0F56"/>
    <w:rsid w:val="001D1C62"/>
    <w:rsid w:val="001D4674"/>
    <w:rsid w:val="001D57B9"/>
    <w:rsid w:val="001D674B"/>
    <w:rsid w:val="001D7EAD"/>
    <w:rsid w:val="001E0011"/>
    <w:rsid w:val="001E2492"/>
    <w:rsid w:val="001E7DEB"/>
    <w:rsid w:val="001F08FC"/>
    <w:rsid w:val="001F152E"/>
    <w:rsid w:val="001F1D1B"/>
    <w:rsid w:val="001F2005"/>
    <w:rsid w:val="001F2E20"/>
    <w:rsid w:val="001F2ED9"/>
    <w:rsid w:val="00203D5F"/>
    <w:rsid w:val="00204E25"/>
    <w:rsid w:val="00205B08"/>
    <w:rsid w:val="00207B14"/>
    <w:rsid w:val="00214EA2"/>
    <w:rsid w:val="00215BC0"/>
    <w:rsid w:val="00220266"/>
    <w:rsid w:val="0022104B"/>
    <w:rsid w:val="002212F9"/>
    <w:rsid w:val="00221FA0"/>
    <w:rsid w:val="002239B4"/>
    <w:rsid w:val="00225B09"/>
    <w:rsid w:val="00225D85"/>
    <w:rsid w:val="00230E2C"/>
    <w:rsid w:val="00231F35"/>
    <w:rsid w:val="00233FF1"/>
    <w:rsid w:val="00242282"/>
    <w:rsid w:val="00243AAA"/>
    <w:rsid w:val="0025669F"/>
    <w:rsid w:val="002604A2"/>
    <w:rsid w:val="00264811"/>
    <w:rsid w:val="00267FE9"/>
    <w:rsid w:val="00270A58"/>
    <w:rsid w:val="00270EFD"/>
    <w:rsid w:val="002801F6"/>
    <w:rsid w:val="0028090C"/>
    <w:rsid w:val="00285E26"/>
    <w:rsid w:val="0028606A"/>
    <w:rsid w:val="002A1344"/>
    <w:rsid w:val="002A277E"/>
    <w:rsid w:val="002A374F"/>
    <w:rsid w:val="002A67F7"/>
    <w:rsid w:val="002B27AC"/>
    <w:rsid w:val="002B4271"/>
    <w:rsid w:val="002C1B7C"/>
    <w:rsid w:val="002D1B50"/>
    <w:rsid w:val="002D5B20"/>
    <w:rsid w:val="002D701C"/>
    <w:rsid w:val="002E00AF"/>
    <w:rsid w:val="002E5816"/>
    <w:rsid w:val="002F01FC"/>
    <w:rsid w:val="002F3222"/>
    <w:rsid w:val="002F3A4E"/>
    <w:rsid w:val="003044E5"/>
    <w:rsid w:val="0030635E"/>
    <w:rsid w:val="0030706A"/>
    <w:rsid w:val="00307127"/>
    <w:rsid w:val="003139DE"/>
    <w:rsid w:val="00315C51"/>
    <w:rsid w:val="0032139F"/>
    <w:rsid w:val="00321B1B"/>
    <w:rsid w:val="0032553A"/>
    <w:rsid w:val="003278F0"/>
    <w:rsid w:val="00343856"/>
    <w:rsid w:val="00345A57"/>
    <w:rsid w:val="00347798"/>
    <w:rsid w:val="00351E19"/>
    <w:rsid w:val="003523B0"/>
    <w:rsid w:val="00352977"/>
    <w:rsid w:val="00355DA3"/>
    <w:rsid w:val="003610B0"/>
    <w:rsid w:val="00361DDB"/>
    <w:rsid w:val="0036228F"/>
    <w:rsid w:val="0036445B"/>
    <w:rsid w:val="00364B3A"/>
    <w:rsid w:val="003650D2"/>
    <w:rsid w:val="00367760"/>
    <w:rsid w:val="0037187E"/>
    <w:rsid w:val="0037394F"/>
    <w:rsid w:val="00374DCD"/>
    <w:rsid w:val="00377142"/>
    <w:rsid w:val="00380C72"/>
    <w:rsid w:val="00381ABC"/>
    <w:rsid w:val="00385485"/>
    <w:rsid w:val="003A35BF"/>
    <w:rsid w:val="003A5E47"/>
    <w:rsid w:val="003A71E6"/>
    <w:rsid w:val="003B0CCE"/>
    <w:rsid w:val="003B0FA9"/>
    <w:rsid w:val="003B4F01"/>
    <w:rsid w:val="003B5606"/>
    <w:rsid w:val="003C3FE2"/>
    <w:rsid w:val="003C7AC7"/>
    <w:rsid w:val="003D02F7"/>
    <w:rsid w:val="003D0364"/>
    <w:rsid w:val="003D2E23"/>
    <w:rsid w:val="003E1D1A"/>
    <w:rsid w:val="003E21A0"/>
    <w:rsid w:val="003E541A"/>
    <w:rsid w:val="003E55E9"/>
    <w:rsid w:val="003F318F"/>
    <w:rsid w:val="003F3D4F"/>
    <w:rsid w:val="003F7D8F"/>
    <w:rsid w:val="00400119"/>
    <w:rsid w:val="00402C2B"/>
    <w:rsid w:val="0040411B"/>
    <w:rsid w:val="00404802"/>
    <w:rsid w:val="00405E96"/>
    <w:rsid w:val="00411EFA"/>
    <w:rsid w:val="004126F0"/>
    <w:rsid w:val="004202CF"/>
    <w:rsid w:val="00422224"/>
    <w:rsid w:val="00422FD6"/>
    <w:rsid w:val="00424E5D"/>
    <w:rsid w:val="0043027D"/>
    <w:rsid w:val="00430BA5"/>
    <w:rsid w:val="004311B2"/>
    <w:rsid w:val="00431D19"/>
    <w:rsid w:val="00433D28"/>
    <w:rsid w:val="004366AA"/>
    <w:rsid w:val="00444745"/>
    <w:rsid w:val="004449AC"/>
    <w:rsid w:val="00446779"/>
    <w:rsid w:val="004506A1"/>
    <w:rsid w:val="004512FB"/>
    <w:rsid w:val="00454814"/>
    <w:rsid w:val="004565C4"/>
    <w:rsid w:val="00460185"/>
    <w:rsid w:val="00477C8E"/>
    <w:rsid w:val="004810F1"/>
    <w:rsid w:val="00482D2B"/>
    <w:rsid w:val="00485DAB"/>
    <w:rsid w:val="00487D01"/>
    <w:rsid w:val="004932D4"/>
    <w:rsid w:val="00497A56"/>
    <w:rsid w:val="004A60EA"/>
    <w:rsid w:val="004A756A"/>
    <w:rsid w:val="004A7CAC"/>
    <w:rsid w:val="004B1663"/>
    <w:rsid w:val="004B3C07"/>
    <w:rsid w:val="004B4040"/>
    <w:rsid w:val="004B785D"/>
    <w:rsid w:val="004C1C53"/>
    <w:rsid w:val="004C21C4"/>
    <w:rsid w:val="004C67D2"/>
    <w:rsid w:val="004D51F1"/>
    <w:rsid w:val="004E05DA"/>
    <w:rsid w:val="004E1951"/>
    <w:rsid w:val="004E2EAD"/>
    <w:rsid w:val="004E7E81"/>
    <w:rsid w:val="004F1D8F"/>
    <w:rsid w:val="004F2A5D"/>
    <w:rsid w:val="004F2F85"/>
    <w:rsid w:val="004F39DB"/>
    <w:rsid w:val="004F4BBE"/>
    <w:rsid w:val="005032B3"/>
    <w:rsid w:val="005229C0"/>
    <w:rsid w:val="005247C7"/>
    <w:rsid w:val="005265B8"/>
    <w:rsid w:val="00530E78"/>
    <w:rsid w:val="00535BE5"/>
    <w:rsid w:val="00537320"/>
    <w:rsid w:val="0054555F"/>
    <w:rsid w:val="005458CD"/>
    <w:rsid w:val="00552F27"/>
    <w:rsid w:val="005609F6"/>
    <w:rsid w:val="005643AA"/>
    <w:rsid w:val="00564F9B"/>
    <w:rsid w:val="00565756"/>
    <w:rsid w:val="005671D9"/>
    <w:rsid w:val="0057576C"/>
    <w:rsid w:val="005774CD"/>
    <w:rsid w:val="00587AF1"/>
    <w:rsid w:val="00591E85"/>
    <w:rsid w:val="005933FC"/>
    <w:rsid w:val="005A591F"/>
    <w:rsid w:val="005B02B9"/>
    <w:rsid w:val="005B1060"/>
    <w:rsid w:val="005B10AA"/>
    <w:rsid w:val="005B3F34"/>
    <w:rsid w:val="005C018C"/>
    <w:rsid w:val="005C304F"/>
    <w:rsid w:val="005C5134"/>
    <w:rsid w:val="005C582B"/>
    <w:rsid w:val="005C7202"/>
    <w:rsid w:val="005D0F56"/>
    <w:rsid w:val="005E071C"/>
    <w:rsid w:val="005E4D84"/>
    <w:rsid w:val="005E6FD9"/>
    <w:rsid w:val="005F0F6A"/>
    <w:rsid w:val="00600EB8"/>
    <w:rsid w:val="006018A6"/>
    <w:rsid w:val="00602EED"/>
    <w:rsid w:val="0060662E"/>
    <w:rsid w:val="00607E7D"/>
    <w:rsid w:val="00622065"/>
    <w:rsid w:val="0062475D"/>
    <w:rsid w:val="0062674E"/>
    <w:rsid w:val="00630FB3"/>
    <w:rsid w:val="00634486"/>
    <w:rsid w:val="00635DCD"/>
    <w:rsid w:val="0063617C"/>
    <w:rsid w:val="00637B54"/>
    <w:rsid w:val="00641510"/>
    <w:rsid w:val="006459AE"/>
    <w:rsid w:val="00647623"/>
    <w:rsid w:val="00650DAB"/>
    <w:rsid w:val="00651732"/>
    <w:rsid w:val="006531B7"/>
    <w:rsid w:val="0065449B"/>
    <w:rsid w:val="00655AA6"/>
    <w:rsid w:val="00660885"/>
    <w:rsid w:val="00664BCC"/>
    <w:rsid w:val="00670071"/>
    <w:rsid w:val="00670110"/>
    <w:rsid w:val="0067099D"/>
    <w:rsid w:val="00671522"/>
    <w:rsid w:val="00672E14"/>
    <w:rsid w:val="00674104"/>
    <w:rsid w:val="0067546F"/>
    <w:rsid w:val="006763A0"/>
    <w:rsid w:val="00676D7E"/>
    <w:rsid w:val="0068167A"/>
    <w:rsid w:val="006822DB"/>
    <w:rsid w:val="006843B5"/>
    <w:rsid w:val="006871F9"/>
    <w:rsid w:val="0069322D"/>
    <w:rsid w:val="00695707"/>
    <w:rsid w:val="006A1940"/>
    <w:rsid w:val="006A1A97"/>
    <w:rsid w:val="006A792D"/>
    <w:rsid w:val="006B2B5C"/>
    <w:rsid w:val="006B5C16"/>
    <w:rsid w:val="006C187A"/>
    <w:rsid w:val="006C209C"/>
    <w:rsid w:val="006C306C"/>
    <w:rsid w:val="006C687A"/>
    <w:rsid w:val="006C7406"/>
    <w:rsid w:val="006D1AC3"/>
    <w:rsid w:val="006D4D3E"/>
    <w:rsid w:val="006D58FE"/>
    <w:rsid w:val="006D7B71"/>
    <w:rsid w:val="006E32F5"/>
    <w:rsid w:val="006E378A"/>
    <w:rsid w:val="006E6434"/>
    <w:rsid w:val="006F37FF"/>
    <w:rsid w:val="006F47CA"/>
    <w:rsid w:val="00707A54"/>
    <w:rsid w:val="007101BC"/>
    <w:rsid w:val="0071178E"/>
    <w:rsid w:val="007129BE"/>
    <w:rsid w:val="007150C0"/>
    <w:rsid w:val="0071692F"/>
    <w:rsid w:val="00722377"/>
    <w:rsid w:val="00722749"/>
    <w:rsid w:val="00725F8E"/>
    <w:rsid w:val="00726BF6"/>
    <w:rsid w:val="00727E0D"/>
    <w:rsid w:val="00734764"/>
    <w:rsid w:val="00741389"/>
    <w:rsid w:val="00743548"/>
    <w:rsid w:val="00745298"/>
    <w:rsid w:val="00747F59"/>
    <w:rsid w:val="00750975"/>
    <w:rsid w:val="00756FF5"/>
    <w:rsid w:val="00757D1A"/>
    <w:rsid w:val="00760B90"/>
    <w:rsid w:val="00762497"/>
    <w:rsid w:val="00764C1D"/>
    <w:rsid w:val="00765EB7"/>
    <w:rsid w:val="007675BD"/>
    <w:rsid w:val="00774D9A"/>
    <w:rsid w:val="00774F1F"/>
    <w:rsid w:val="00776A61"/>
    <w:rsid w:val="00777597"/>
    <w:rsid w:val="00784FB4"/>
    <w:rsid w:val="007852DC"/>
    <w:rsid w:val="00786D42"/>
    <w:rsid w:val="007914FC"/>
    <w:rsid w:val="00791553"/>
    <w:rsid w:val="00792822"/>
    <w:rsid w:val="007935F9"/>
    <w:rsid w:val="007A0BC4"/>
    <w:rsid w:val="007A1823"/>
    <w:rsid w:val="007A2126"/>
    <w:rsid w:val="007A30E2"/>
    <w:rsid w:val="007A4A18"/>
    <w:rsid w:val="007A57DB"/>
    <w:rsid w:val="007A78FA"/>
    <w:rsid w:val="007C12AD"/>
    <w:rsid w:val="007C2960"/>
    <w:rsid w:val="007C72AA"/>
    <w:rsid w:val="007D3685"/>
    <w:rsid w:val="007D55B6"/>
    <w:rsid w:val="007D5853"/>
    <w:rsid w:val="007D7825"/>
    <w:rsid w:val="007E3260"/>
    <w:rsid w:val="007E4A0C"/>
    <w:rsid w:val="007E4B65"/>
    <w:rsid w:val="007E4F5E"/>
    <w:rsid w:val="007E62E4"/>
    <w:rsid w:val="007F7A4E"/>
    <w:rsid w:val="00801AA9"/>
    <w:rsid w:val="00804773"/>
    <w:rsid w:val="00806333"/>
    <w:rsid w:val="00810768"/>
    <w:rsid w:val="00811294"/>
    <w:rsid w:val="00814122"/>
    <w:rsid w:val="00816DCA"/>
    <w:rsid w:val="0082019B"/>
    <w:rsid w:val="0082246B"/>
    <w:rsid w:val="00822819"/>
    <w:rsid w:val="00824991"/>
    <w:rsid w:val="008368E5"/>
    <w:rsid w:val="00836CE5"/>
    <w:rsid w:val="00841CCA"/>
    <w:rsid w:val="00844EEC"/>
    <w:rsid w:val="008467AC"/>
    <w:rsid w:val="00847F66"/>
    <w:rsid w:val="008532AB"/>
    <w:rsid w:val="00854831"/>
    <w:rsid w:val="00862FCF"/>
    <w:rsid w:val="00863085"/>
    <w:rsid w:val="0086720E"/>
    <w:rsid w:val="00873F6F"/>
    <w:rsid w:val="00874C2B"/>
    <w:rsid w:val="00875FB2"/>
    <w:rsid w:val="00882808"/>
    <w:rsid w:val="0088599D"/>
    <w:rsid w:val="00887DEC"/>
    <w:rsid w:val="00897EC9"/>
    <w:rsid w:val="008A04BD"/>
    <w:rsid w:val="008A1389"/>
    <w:rsid w:val="008A15F1"/>
    <w:rsid w:val="008A2C38"/>
    <w:rsid w:val="008A6858"/>
    <w:rsid w:val="008A7D59"/>
    <w:rsid w:val="008B5159"/>
    <w:rsid w:val="008B6E11"/>
    <w:rsid w:val="008C125F"/>
    <w:rsid w:val="008C158F"/>
    <w:rsid w:val="008C166E"/>
    <w:rsid w:val="008C6C93"/>
    <w:rsid w:val="008D0E27"/>
    <w:rsid w:val="008D1C0C"/>
    <w:rsid w:val="008D2C92"/>
    <w:rsid w:val="008D62E3"/>
    <w:rsid w:val="008E18A2"/>
    <w:rsid w:val="008E2F5F"/>
    <w:rsid w:val="008E3AE1"/>
    <w:rsid w:val="008E48C8"/>
    <w:rsid w:val="008F032C"/>
    <w:rsid w:val="008F0896"/>
    <w:rsid w:val="008F2161"/>
    <w:rsid w:val="008F3FC2"/>
    <w:rsid w:val="008F3FE1"/>
    <w:rsid w:val="00902473"/>
    <w:rsid w:val="0090328C"/>
    <w:rsid w:val="00904B4C"/>
    <w:rsid w:val="00905832"/>
    <w:rsid w:val="00913294"/>
    <w:rsid w:val="009134DB"/>
    <w:rsid w:val="00917C6D"/>
    <w:rsid w:val="00926390"/>
    <w:rsid w:val="0093111E"/>
    <w:rsid w:val="009341EB"/>
    <w:rsid w:val="00944897"/>
    <w:rsid w:val="00945C07"/>
    <w:rsid w:val="009467DF"/>
    <w:rsid w:val="00946EC1"/>
    <w:rsid w:val="00957D38"/>
    <w:rsid w:val="009610AC"/>
    <w:rsid w:val="00961828"/>
    <w:rsid w:val="0096426F"/>
    <w:rsid w:val="0096752A"/>
    <w:rsid w:val="009678B6"/>
    <w:rsid w:val="00970A49"/>
    <w:rsid w:val="00972ADE"/>
    <w:rsid w:val="00983800"/>
    <w:rsid w:val="00985B7F"/>
    <w:rsid w:val="009873DD"/>
    <w:rsid w:val="00987794"/>
    <w:rsid w:val="00987BC4"/>
    <w:rsid w:val="00994593"/>
    <w:rsid w:val="00996558"/>
    <w:rsid w:val="009A0464"/>
    <w:rsid w:val="009A3EEE"/>
    <w:rsid w:val="009A73E3"/>
    <w:rsid w:val="009B55B3"/>
    <w:rsid w:val="009B7DB5"/>
    <w:rsid w:val="009C2F46"/>
    <w:rsid w:val="009C4E44"/>
    <w:rsid w:val="009C5DBB"/>
    <w:rsid w:val="009D396B"/>
    <w:rsid w:val="009D4574"/>
    <w:rsid w:val="009E1044"/>
    <w:rsid w:val="00A025B8"/>
    <w:rsid w:val="00A07BD3"/>
    <w:rsid w:val="00A104F9"/>
    <w:rsid w:val="00A15DF4"/>
    <w:rsid w:val="00A16240"/>
    <w:rsid w:val="00A165D6"/>
    <w:rsid w:val="00A1729D"/>
    <w:rsid w:val="00A223C5"/>
    <w:rsid w:val="00A22B8D"/>
    <w:rsid w:val="00A23F88"/>
    <w:rsid w:val="00A259F2"/>
    <w:rsid w:val="00A27AE4"/>
    <w:rsid w:val="00A30557"/>
    <w:rsid w:val="00A45DA1"/>
    <w:rsid w:val="00A52768"/>
    <w:rsid w:val="00A52A97"/>
    <w:rsid w:val="00A550FE"/>
    <w:rsid w:val="00A57504"/>
    <w:rsid w:val="00A57653"/>
    <w:rsid w:val="00A7064E"/>
    <w:rsid w:val="00A71722"/>
    <w:rsid w:val="00A720F8"/>
    <w:rsid w:val="00A72DE6"/>
    <w:rsid w:val="00A80836"/>
    <w:rsid w:val="00A81624"/>
    <w:rsid w:val="00A82CD0"/>
    <w:rsid w:val="00A84F9B"/>
    <w:rsid w:val="00A91A29"/>
    <w:rsid w:val="00A9579E"/>
    <w:rsid w:val="00AA04C4"/>
    <w:rsid w:val="00AA1A0E"/>
    <w:rsid w:val="00AA5326"/>
    <w:rsid w:val="00AA66EA"/>
    <w:rsid w:val="00AB10C3"/>
    <w:rsid w:val="00AB2FEB"/>
    <w:rsid w:val="00AB5B6A"/>
    <w:rsid w:val="00AC2051"/>
    <w:rsid w:val="00AD20D1"/>
    <w:rsid w:val="00AD2EFA"/>
    <w:rsid w:val="00AD782C"/>
    <w:rsid w:val="00AE0244"/>
    <w:rsid w:val="00AE284D"/>
    <w:rsid w:val="00AF6D11"/>
    <w:rsid w:val="00B019D9"/>
    <w:rsid w:val="00B11608"/>
    <w:rsid w:val="00B13109"/>
    <w:rsid w:val="00B162D2"/>
    <w:rsid w:val="00B20078"/>
    <w:rsid w:val="00B217A3"/>
    <w:rsid w:val="00B220D4"/>
    <w:rsid w:val="00B224F1"/>
    <w:rsid w:val="00B31C06"/>
    <w:rsid w:val="00B32630"/>
    <w:rsid w:val="00B33C4A"/>
    <w:rsid w:val="00B34155"/>
    <w:rsid w:val="00B36636"/>
    <w:rsid w:val="00B421A4"/>
    <w:rsid w:val="00B50CBE"/>
    <w:rsid w:val="00B51C7B"/>
    <w:rsid w:val="00B63255"/>
    <w:rsid w:val="00B7463C"/>
    <w:rsid w:val="00B75EEC"/>
    <w:rsid w:val="00B82800"/>
    <w:rsid w:val="00B94B87"/>
    <w:rsid w:val="00B94BBC"/>
    <w:rsid w:val="00B9720E"/>
    <w:rsid w:val="00BA0A30"/>
    <w:rsid w:val="00BA1BD4"/>
    <w:rsid w:val="00BA2C8A"/>
    <w:rsid w:val="00BA4D66"/>
    <w:rsid w:val="00BA5D76"/>
    <w:rsid w:val="00BB146F"/>
    <w:rsid w:val="00BB2BCC"/>
    <w:rsid w:val="00BB398D"/>
    <w:rsid w:val="00BB3E44"/>
    <w:rsid w:val="00BB79FA"/>
    <w:rsid w:val="00BC4312"/>
    <w:rsid w:val="00BC4EEE"/>
    <w:rsid w:val="00BD1255"/>
    <w:rsid w:val="00BD1D26"/>
    <w:rsid w:val="00BD4324"/>
    <w:rsid w:val="00BD470D"/>
    <w:rsid w:val="00BD6485"/>
    <w:rsid w:val="00BE12AA"/>
    <w:rsid w:val="00BE150B"/>
    <w:rsid w:val="00BE44DE"/>
    <w:rsid w:val="00BE7E7C"/>
    <w:rsid w:val="00BF1508"/>
    <w:rsid w:val="00BF2330"/>
    <w:rsid w:val="00C02F0D"/>
    <w:rsid w:val="00C038BB"/>
    <w:rsid w:val="00C03B33"/>
    <w:rsid w:val="00C03BFB"/>
    <w:rsid w:val="00C05329"/>
    <w:rsid w:val="00C05DF6"/>
    <w:rsid w:val="00C06E45"/>
    <w:rsid w:val="00C07081"/>
    <w:rsid w:val="00C07BCC"/>
    <w:rsid w:val="00C104E3"/>
    <w:rsid w:val="00C10A7A"/>
    <w:rsid w:val="00C1224F"/>
    <w:rsid w:val="00C123DC"/>
    <w:rsid w:val="00C1543B"/>
    <w:rsid w:val="00C158C1"/>
    <w:rsid w:val="00C15BF3"/>
    <w:rsid w:val="00C16A3E"/>
    <w:rsid w:val="00C2116F"/>
    <w:rsid w:val="00C2787F"/>
    <w:rsid w:val="00C30AAE"/>
    <w:rsid w:val="00C346B6"/>
    <w:rsid w:val="00C35D0E"/>
    <w:rsid w:val="00C407D5"/>
    <w:rsid w:val="00C43237"/>
    <w:rsid w:val="00C43EEA"/>
    <w:rsid w:val="00C44F34"/>
    <w:rsid w:val="00C54BD7"/>
    <w:rsid w:val="00C62AC4"/>
    <w:rsid w:val="00C666FD"/>
    <w:rsid w:val="00C670EB"/>
    <w:rsid w:val="00C679D8"/>
    <w:rsid w:val="00C67B01"/>
    <w:rsid w:val="00C8046E"/>
    <w:rsid w:val="00C90180"/>
    <w:rsid w:val="00C910DD"/>
    <w:rsid w:val="00C91904"/>
    <w:rsid w:val="00C95445"/>
    <w:rsid w:val="00C978EB"/>
    <w:rsid w:val="00CA0AB2"/>
    <w:rsid w:val="00CA0E7B"/>
    <w:rsid w:val="00CA21C9"/>
    <w:rsid w:val="00CA47F9"/>
    <w:rsid w:val="00CA513B"/>
    <w:rsid w:val="00CB5F7F"/>
    <w:rsid w:val="00CB7AAE"/>
    <w:rsid w:val="00CC3634"/>
    <w:rsid w:val="00CD0FDA"/>
    <w:rsid w:val="00CD13FE"/>
    <w:rsid w:val="00CD30C7"/>
    <w:rsid w:val="00CD5539"/>
    <w:rsid w:val="00CD579E"/>
    <w:rsid w:val="00CD5F2E"/>
    <w:rsid w:val="00CD61D3"/>
    <w:rsid w:val="00CD7337"/>
    <w:rsid w:val="00CE6380"/>
    <w:rsid w:val="00CE6407"/>
    <w:rsid w:val="00CE67B1"/>
    <w:rsid w:val="00CF0985"/>
    <w:rsid w:val="00CF126C"/>
    <w:rsid w:val="00CF40ED"/>
    <w:rsid w:val="00CF7BE1"/>
    <w:rsid w:val="00D00ADE"/>
    <w:rsid w:val="00D033C7"/>
    <w:rsid w:val="00D04303"/>
    <w:rsid w:val="00D04A33"/>
    <w:rsid w:val="00D1248D"/>
    <w:rsid w:val="00D14AB0"/>
    <w:rsid w:val="00D15BF1"/>
    <w:rsid w:val="00D1733D"/>
    <w:rsid w:val="00D178CE"/>
    <w:rsid w:val="00D17E5C"/>
    <w:rsid w:val="00D23764"/>
    <w:rsid w:val="00D2583A"/>
    <w:rsid w:val="00D26DF0"/>
    <w:rsid w:val="00D34021"/>
    <w:rsid w:val="00D40587"/>
    <w:rsid w:val="00D416B8"/>
    <w:rsid w:val="00D46516"/>
    <w:rsid w:val="00D47461"/>
    <w:rsid w:val="00D50EE6"/>
    <w:rsid w:val="00D543E5"/>
    <w:rsid w:val="00D56BAF"/>
    <w:rsid w:val="00D56DB1"/>
    <w:rsid w:val="00D57B11"/>
    <w:rsid w:val="00D61A7C"/>
    <w:rsid w:val="00D61DEC"/>
    <w:rsid w:val="00D62C62"/>
    <w:rsid w:val="00D6754F"/>
    <w:rsid w:val="00D7286A"/>
    <w:rsid w:val="00D82A50"/>
    <w:rsid w:val="00D87C64"/>
    <w:rsid w:val="00D92FCF"/>
    <w:rsid w:val="00D942DE"/>
    <w:rsid w:val="00DA0972"/>
    <w:rsid w:val="00DA2A2C"/>
    <w:rsid w:val="00DA48C2"/>
    <w:rsid w:val="00DA72A7"/>
    <w:rsid w:val="00DA79BA"/>
    <w:rsid w:val="00DB3CF1"/>
    <w:rsid w:val="00DB717A"/>
    <w:rsid w:val="00DC010B"/>
    <w:rsid w:val="00DC4EF4"/>
    <w:rsid w:val="00DC5D84"/>
    <w:rsid w:val="00DC5DB5"/>
    <w:rsid w:val="00DD02B2"/>
    <w:rsid w:val="00DD1EDA"/>
    <w:rsid w:val="00DD332A"/>
    <w:rsid w:val="00DE2CD7"/>
    <w:rsid w:val="00DE4CAE"/>
    <w:rsid w:val="00DE5668"/>
    <w:rsid w:val="00DE69BA"/>
    <w:rsid w:val="00DE6E5D"/>
    <w:rsid w:val="00DF32C0"/>
    <w:rsid w:val="00DF4150"/>
    <w:rsid w:val="00DF5C9C"/>
    <w:rsid w:val="00E04298"/>
    <w:rsid w:val="00E0470C"/>
    <w:rsid w:val="00E076A1"/>
    <w:rsid w:val="00E07B6B"/>
    <w:rsid w:val="00E07D51"/>
    <w:rsid w:val="00E10B6A"/>
    <w:rsid w:val="00E11423"/>
    <w:rsid w:val="00E20729"/>
    <w:rsid w:val="00E22F53"/>
    <w:rsid w:val="00E2572A"/>
    <w:rsid w:val="00E262A1"/>
    <w:rsid w:val="00E273C6"/>
    <w:rsid w:val="00E30C85"/>
    <w:rsid w:val="00E33A64"/>
    <w:rsid w:val="00E43D94"/>
    <w:rsid w:val="00E468B9"/>
    <w:rsid w:val="00E510E8"/>
    <w:rsid w:val="00E52752"/>
    <w:rsid w:val="00E5415D"/>
    <w:rsid w:val="00E63143"/>
    <w:rsid w:val="00E65A40"/>
    <w:rsid w:val="00E67237"/>
    <w:rsid w:val="00E75BE5"/>
    <w:rsid w:val="00E76085"/>
    <w:rsid w:val="00E817AD"/>
    <w:rsid w:val="00E85855"/>
    <w:rsid w:val="00E976EA"/>
    <w:rsid w:val="00E97F55"/>
    <w:rsid w:val="00EA0BBC"/>
    <w:rsid w:val="00EA267C"/>
    <w:rsid w:val="00EA5765"/>
    <w:rsid w:val="00EB25D6"/>
    <w:rsid w:val="00EB37E9"/>
    <w:rsid w:val="00EB3E87"/>
    <w:rsid w:val="00EB527D"/>
    <w:rsid w:val="00EB76F4"/>
    <w:rsid w:val="00EC23FA"/>
    <w:rsid w:val="00EC4228"/>
    <w:rsid w:val="00EC61B9"/>
    <w:rsid w:val="00ED4D1B"/>
    <w:rsid w:val="00ED52D5"/>
    <w:rsid w:val="00ED55D9"/>
    <w:rsid w:val="00EE000C"/>
    <w:rsid w:val="00EF40EA"/>
    <w:rsid w:val="00EF5A10"/>
    <w:rsid w:val="00EF6590"/>
    <w:rsid w:val="00EF7C52"/>
    <w:rsid w:val="00F00FE9"/>
    <w:rsid w:val="00F0159F"/>
    <w:rsid w:val="00F05699"/>
    <w:rsid w:val="00F05A75"/>
    <w:rsid w:val="00F124A5"/>
    <w:rsid w:val="00F161E3"/>
    <w:rsid w:val="00F16A6F"/>
    <w:rsid w:val="00F20E21"/>
    <w:rsid w:val="00F21EB3"/>
    <w:rsid w:val="00F277AD"/>
    <w:rsid w:val="00F30689"/>
    <w:rsid w:val="00F30880"/>
    <w:rsid w:val="00F308A5"/>
    <w:rsid w:val="00F314C4"/>
    <w:rsid w:val="00F31576"/>
    <w:rsid w:val="00F3213D"/>
    <w:rsid w:val="00F338BD"/>
    <w:rsid w:val="00F354A4"/>
    <w:rsid w:val="00F35D26"/>
    <w:rsid w:val="00F369B0"/>
    <w:rsid w:val="00F373A9"/>
    <w:rsid w:val="00F41EB8"/>
    <w:rsid w:val="00F459A5"/>
    <w:rsid w:val="00F45A55"/>
    <w:rsid w:val="00F45E68"/>
    <w:rsid w:val="00F47BBE"/>
    <w:rsid w:val="00F504E1"/>
    <w:rsid w:val="00F52976"/>
    <w:rsid w:val="00F5495C"/>
    <w:rsid w:val="00F67A85"/>
    <w:rsid w:val="00F72B70"/>
    <w:rsid w:val="00F749E9"/>
    <w:rsid w:val="00F7601F"/>
    <w:rsid w:val="00F7695A"/>
    <w:rsid w:val="00F81449"/>
    <w:rsid w:val="00F82C1A"/>
    <w:rsid w:val="00F91B79"/>
    <w:rsid w:val="00F978DA"/>
    <w:rsid w:val="00FA2216"/>
    <w:rsid w:val="00FA2513"/>
    <w:rsid w:val="00FA4D8B"/>
    <w:rsid w:val="00FA54D6"/>
    <w:rsid w:val="00FA5927"/>
    <w:rsid w:val="00FA6322"/>
    <w:rsid w:val="00FB055F"/>
    <w:rsid w:val="00FB2749"/>
    <w:rsid w:val="00FB27E1"/>
    <w:rsid w:val="00FB60EE"/>
    <w:rsid w:val="00FC271C"/>
    <w:rsid w:val="00FC3AB0"/>
    <w:rsid w:val="00FC5109"/>
    <w:rsid w:val="00FC5D6F"/>
    <w:rsid w:val="00FD4DC1"/>
    <w:rsid w:val="00FD6671"/>
    <w:rsid w:val="00FD78B7"/>
    <w:rsid w:val="00FE399F"/>
    <w:rsid w:val="00FE3F4D"/>
    <w:rsid w:val="00FE5026"/>
    <w:rsid w:val="00FE55A9"/>
    <w:rsid w:val="00FF2678"/>
    <w:rsid w:val="00FF3462"/>
    <w:rsid w:val="00FF3473"/>
    <w:rsid w:val="00FF3D2B"/>
    <w:rsid w:val="00FF5CEF"/>
    <w:rsid w:val="00FF6366"/>
    <w:rsid w:val="00FF78C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7B532DEA"/>
  <w14:defaultImageDpi w14:val="32767"/>
  <w15:docId w15:val="{B38D2B03-F864-44B3-AB9A-6DD7A537D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SimSun"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2D1B50"/>
    <w:pPr>
      <w:autoSpaceDE w:val="0"/>
      <w:autoSpaceDN w:val="0"/>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autoRedefine/>
    <w:qFormat/>
    <w:rsid w:val="008A04BD"/>
    <w:pPr>
      <w:keepNext/>
      <w:jc w:val="center"/>
      <w:outlineLvl w:val="0"/>
    </w:pPr>
    <w:rPr>
      <w:b/>
      <w:bCs/>
      <w:sz w:val="24"/>
      <w:szCs w:val="22"/>
    </w:rPr>
  </w:style>
  <w:style w:type="paragraph" w:styleId="Titolo2">
    <w:name w:val="heading 2"/>
    <w:basedOn w:val="Normale"/>
    <w:next w:val="Normale"/>
    <w:link w:val="Titolo2Carattere"/>
    <w:autoRedefine/>
    <w:qFormat/>
    <w:rsid w:val="00B32630"/>
    <w:pPr>
      <w:keepNext/>
      <w:spacing w:after="240"/>
      <w:jc w:val="both"/>
      <w:outlineLvl w:val="1"/>
    </w:pPr>
    <w:rPr>
      <w:rFonts w:asciiTheme="minorHAnsi" w:hAnsiTheme="minorHAnsi" w:cstheme="minorHAnsi"/>
      <w:bCs/>
      <w:sz w:val="24"/>
      <w:szCs w:val="24"/>
      <w:lang w:val="x-none" w:eastAsia="x-none"/>
    </w:rPr>
  </w:style>
  <w:style w:type="paragraph" w:styleId="Titolo3">
    <w:name w:val="heading 3"/>
    <w:basedOn w:val="Normale"/>
    <w:next w:val="Normale"/>
    <w:link w:val="Titolo3Carattere"/>
    <w:autoRedefine/>
    <w:qFormat/>
    <w:rsid w:val="008A04BD"/>
    <w:pPr>
      <w:keepNext/>
      <w:jc w:val="center"/>
      <w:outlineLvl w:val="2"/>
    </w:pPr>
    <w:rPr>
      <w:b/>
      <w:bCs/>
      <w:sz w:val="24"/>
      <w:szCs w:val="24"/>
      <w:lang w:val="x-none" w:eastAsia="x-none"/>
    </w:rPr>
  </w:style>
  <w:style w:type="paragraph" w:styleId="Titolo4">
    <w:name w:val="heading 4"/>
    <w:basedOn w:val="Normale"/>
    <w:next w:val="Normale"/>
    <w:link w:val="Titolo4Carattere"/>
    <w:qFormat/>
    <w:rsid w:val="008A04BD"/>
    <w:pPr>
      <w:keepNext/>
      <w:ind w:left="2832" w:hanging="708"/>
      <w:jc w:val="both"/>
      <w:outlineLvl w:val="3"/>
    </w:pPr>
    <w:rPr>
      <w:b/>
      <w:bCs/>
      <w:sz w:val="28"/>
      <w:szCs w:val="28"/>
    </w:rPr>
  </w:style>
  <w:style w:type="paragraph" w:styleId="Titolo5">
    <w:name w:val="heading 5"/>
    <w:basedOn w:val="Normale"/>
    <w:next w:val="Normale"/>
    <w:link w:val="Titolo5Carattere"/>
    <w:qFormat/>
    <w:rsid w:val="008A04BD"/>
    <w:pPr>
      <w:keepNext/>
      <w:outlineLvl w:val="4"/>
    </w:pPr>
    <w:rPr>
      <w:b/>
      <w:bCs/>
      <w:sz w:val="28"/>
      <w:szCs w:val="28"/>
    </w:rPr>
  </w:style>
  <w:style w:type="paragraph" w:styleId="Titolo6">
    <w:name w:val="heading 6"/>
    <w:basedOn w:val="Normale"/>
    <w:next w:val="Normale"/>
    <w:link w:val="Titolo6Carattere"/>
    <w:qFormat/>
    <w:rsid w:val="008A04BD"/>
    <w:pPr>
      <w:spacing w:before="240" w:after="60"/>
      <w:outlineLvl w:val="5"/>
    </w:pPr>
    <w:rPr>
      <w:rFonts w:ascii="Arial" w:hAnsi="Arial" w:cs="Arial"/>
      <w:i/>
      <w:iCs/>
      <w:sz w:val="22"/>
      <w:szCs w:val="22"/>
    </w:rPr>
  </w:style>
  <w:style w:type="paragraph" w:styleId="Titolo7">
    <w:name w:val="heading 7"/>
    <w:basedOn w:val="Normale"/>
    <w:next w:val="Normale"/>
    <w:link w:val="Titolo7Carattere"/>
    <w:qFormat/>
    <w:rsid w:val="008A04BD"/>
    <w:pPr>
      <w:spacing w:before="240" w:after="60"/>
      <w:ind w:left="4956" w:hanging="708"/>
      <w:outlineLvl w:val="6"/>
    </w:pPr>
    <w:rPr>
      <w:rFonts w:ascii="Arial" w:hAnsi="Arial" w:cs="Arial"/>
    </w:rPr>
  </w:style>
  <w:style w:type="paragraph" w:styleId="Titolo8">
    <w:name w:val="heading 8"/>
    <w:basedOn w:val="Normale"/>
    <w:next w:val="Normale"/>
    <w:link w:val="Titolo8Carattere"/>
    <w:qFormat/>
    <w:rsid w:val="008A04BD"/>
    <w:pPr>
      <w:spacing w:before="240" w:after="60"/>
      <w:ind w:left="5664" w:hanging="708"/>
      <w:outlineLvl w:val="7"/>
    </w:pPr>
    <w:rPr>
      <w:rFonts w:ascii="Arial" w:hAnsi="Arial" w:cs="Arial"/>
      <w:i/>
      <w:iCs/>
    </w:rPr>
  </w:style>
  <w:style w:type="paragraph" w:styleId="Titolo9">
    <w:name w:val="heading 9"/>
    <w:basedOn w:val="Normale"/>
    <w:next w:val="Normale"/>
    <w:link w:val="Titolo9Carattere"/>
    <w:qFormat/>
    <w:rsid w:val="008A04BD"/>
    <w:pPr>
      <w:spacing w:before="240" w:after="60"/>
      <w:ind w:left="6372" w:hanging="708"/>
      <w:outlineLvl w:val="8"/>
    </w:pPr>
    <w:rPr>
      <w:rFonts w:ascii="Arial" w:hAnsi="Arial" w:cs="Arial"/>
      <w:i/>
      <w:iCs/>
      <w:sz w:val="18"/>
      <w:szCs w:val="1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8A04BD"/>
    <w:rPr>
      <w:rFonts w:ascii="Times New Roman" w:eastAsia="Times New Roman" w:hAnsi="Times New Roman" w:cs="Times New Roman"/>
      <w:b/>
      <w:bCs/>
      <w:szCs w:val="22"/>
      <w:lang w:eastAsia="it-IT"/>
    </w:rPr>
  </w:style>
  <w:style w:type="character" w:customStyle="1" w:styleId="Titolo2Carattere">
    <w:name w:val="Titolo 2 Carattere"/>
    <w:basedOn w:val="Carpredefinitoparagrafo"/>
    <w:link w:val="Titolo2"/>
    <w:rsid w:val="00B32630"/>
    <w:rPr>
      <w:rFonts w:eastAsia="Times New Roman" w:cstheme="minorHAnsi"/>
      <w:bCs/>
      <w:lang w:val="x-none" w:eastAsia="x-none"/>
    </w:rPr>
  </w:style>
  <w:style w:type="character" w:customStyle="1" w:styleId="Titolo3Carattere">
    <w:name w:val="Titolo 3 Carattere"/>
    <w:basedOn w:val="Carpredefinitoparagrafo"/>
    <w:link w:val="Titolo3"/>
    <w:rsid w:val="008A04BD"/>
    <w:rPr>
      <w:rFonts w:ascii="Times New Roman" w:eastAsia="Times New Roman" w:hAnsi="Times New Roman" w:cs="Times New Roman"/>
      <w:b/>
      <w:bCs/>
      <w:lang w:val="x-none" w:eastAsia="x-none"/>
    </w:rPr>
  </w:style>
  <w:style w:type="character" w:customStyle="1" w:styleId="Titolo4Carattere">
    <w:name w:val="Titolo 4 Carattere"/>
    <w:basedOn w:val="Carpredefinitoparagrafo"/>
    <w:link w:val="Titolo4"/>
    <w:rsid w:val="008A04BD"/>
    <w:rPr>
      <w:rFonts w:ascii="Times New Roman" w:eastAsia="Times New Roman" w:hAnsi="Times New Roman" w:cs="Times New Roman"/>
      <w:b/>
      <w:bCs/>
      <w:sz w:val="28"/>
      <w:szCs w:val="28"/>
      <w:lang w:eastAsia="it-IT"/>
    </w:rPr>
  </w:style>
  <w:style w:type="character" w:customStyle="1" w:styleId="Titolo5Carattere">
    <w:name w:val="Titolo 5 Carattere"/>
    <w:basedOn w:val="Carpredefinitoparagrafo"/>
    <w:link w:val="Titolo5"/>
    <w:rsid w:val="008A04BD"/>
    <w:rPr>
      <w:rFonts w:ascii="Times New Roman" w:eastAsia="Times New Roman" w:hAnsi="Times New Roman" w:cs="Times New Roman"/>
      <w:b/>
      <w:bCs/>
      <w:sz w:val="28"/>
      <w:szCs w:val="28"/>
      <w:lang w:eastAsia="it-IT"/>
    </w:rPr>
  </w:style>
  <w:style w:type="character" w:customStyle="1" w:styleId="Titolo6Carattere">
    <w:name w:val="Titolo 6 Carattere"/>
    <w:basedOn w:val="Carpredefinitoparagrafo"/>
    <w:link w:val="Titolo6"/>
    <w:rsid w:val="008A04BD"/>
    <w:rPr>
      <w:rFonts w:ascii="Arial" w:eastAsia="Times New Roman" w:hAnsi="Arial" w:cs="Arial"/>
      <w:i/>
      <w:iCs/>
      <w:sz w:val="22"/>
      <w:szCs w:val="22"/>
      <w:lang w:eastAsia="it-IT"/>
    </w:rPr>
  </w:style>
  <w:style w:type="character" w:customStyle="1" w:styleId="Titolo7Carattere">
    <w:name w:val="Titolo 7 Carattere"/>
    <w:basedOn w:val="Carpredefinitoparagrafo"/>
    <w:link w:val="Titolo7"/>
    <w:rsid w:val="008A04BD"/>
    <w:rPr>
      <w:rFonts w:ascii="Arial" w:eastAsia="Times New Roman" w:hAnsi="Arial" w:cs="Arial"/>
      <w:sz w:val="20"/>
      <w:szCs w:val="20"/>
      <w:lang w:eastAsia="it-IT"/>
    </w:rPr>
  </w:style>
  <w:style w:type="character" w:customStyle="1" w:styleId="Titolo8Carattere">
    <w:name w:val="Titolo 8 Carattere"/>
    <w:basedOn w:val="Carpredefinitoparagrafo"/>
    <w:link w:val="Titolo8"/>
    <w:rsid w:val="008A04BD"/>
    <w:rPr>
      <w:rFonts w:ascii="Arial" w:eastAsia="Times New Roman" w:hAnsi="Arial" w:cs="Arial"/>
      <w:i/>
      <w:iCs/>
      <w:sz w:val="20"/>
      <w:szCs w:val="20"/>
      <w:lang w:eastAsia="it-IT"/>
    </w:rPr>
  </w:style>
  <w:style w:type="character" w:customStyle="1" w:styleId="Titolo9Carattere">
    <w:name w:val="Titolo 9 Carattere"/>
    <w:basedOn w:val="Carpredefinitoparagrafo"/>
    <w:link w:val="Titolo9"/>
    <w:rsid w:val="008A04BD"/>
    <w:rPr>
      <w:rFonts w:ascii="Arial" w:eastAsia="Times New Roman" w:hAnsi="Arial" w:cs="Arial"/>
      <w:i/>
      <w:iCs/>
      <w:sz w:val="18"/>
      <w:szCs w:val="18"/>
      <w:lang w:eastAsia="it-IT"/>
    </w:rPr>
  </w:style>
  <w:style w:type="paragraph" w:styleId="Pidipagina">
    <w:name w:val="footer"/>
    <w:basedOn w:val="Normale"/>
    <w:link w:val="PidipaginaCarattere"/>
    <w:uiPriority w:val="99"/>
    <w:rsid w:val="008A04BD"/>
    <w:pPr>
      <w:tabs>
        <w:tab w:val="center" w:pos="4819"/>
        <w:tab w:val="right" w:pos="9638"/>
      </w:tabs>
    </w:pPr>
  </w:style>
  <w:style w:type="character" w:customStyle="1" w:styleId="PidipaginaCarattere">
    <w:name w:val="Piè di pagina Carattere"/>
    <w:basedOn w:val="Carpredefinitoparagrafo"/>
    <w:link w:val="Pidipagina"/>
    <w:uiPriority w:val="99"/>
    <w:rsid w:val="008A04BD"/>
    <w:rPr>
      <w:rFonts w:ascii="Times New Roman" w:eastAsia="Times New Roman" w:hAnsi="Times New Roman" w:cs="Times New Roman"/>
      <w:sz w:val="20"/>
      <w:szCs w:val="20"/>
      <w:lang w:eastAsia="it-IT"/>
    </w:rPr>
  </w:style>
  <w:style w:type="paragraph" w:styleId="Intestazione">
    <w:name w:val="header"/>
    <w:basedOn w:val="Normale"/>
    <w:link w:val="IntestazioneCarattere"/>
    <w:rsid w:val="008A04BD"/>
    <w:pPr>
      <w:tabs>
        <w:tab w:val="center" w:pos="4819"/>
        <w:tab w:val="right" w:pos="9638"/>
      </w:tabs>
    </w:pPr>
  </w:style>
  <w:style w:type="character" w:customStyle="1" w:styleId="IntestazioneCarattere">
    <w:name w:val="Intestazione Carattere"/>
    <w:basedOn w:val="Carpredefinitoparagrafo"/>
    <w:link w:val="Intestazione"/>
    <w:rsid w:val="008A04BD"/>
    <w:rPr>
      <w:rFonts w:ascii="Times New Roman" w:eastAsia="Times New Roman" w:hAnsi="Times New Roman" w:cs="Times New Roman"/>
      <w:sz w:val="20"/>
      <w:szCs w:val="20"/>
      <w:lang w:eastAsia="it-IT"/>
    </w:rPr>
  </w:style>
  <w:style w:type="paragraph" w:styleId="Rientrocorpodeltesto">
    <w:name w:val="Body Text Indent"/>
    <w:basedOn w:val="Normale"/>
    <w:link w:val="RientrocorpodeltestoCarattere"/>
    <w:rsid w:val="008A04BD"/>
    <w:pPr>
      <w:tabs>
        <w:tab w:val="left" w:pos="-1701"/>
      </w:tabs>
      <w:jc w:val="both"/>
    </w:pPr>
    <w:rPr>
      <w:sz w:val="24"/>
      <w:szCs w:val="24"/>
      <w:lang w:val="x-none" w:eastAsia="x-none"/>
    </w:rPr>
  </w:style>
  <w:style w:type="character" w:customStyle="1" w:styleId="RientrocorpodeltestoCarattere">
    <w:name w:val="Rientro corpo del testo Carattere"/>
    <w:basedOn w:val="Carpredefinitoparagrafo"/>
    <w:link w:val="Rientrocorpodeltesto"/>
    <w:rsid w:val="008A04BD"/>
    <w:rPr>
      <w:rFonts w:ascii="Times New Roman" w:eastAsia="Times New Roman" w:hAnsi="Times New Roman" w:cs="Times New Roman"/>
      <w:lang w:val="x-none" w:eastAsia="x-none"/>
    </w:rPr>
  </w:style>
  <w:style w:type="paragraph" w:styleId="Rientrocorpodeltesto2">
    <w:name w:val="Body Text Indent 2"/>
    <w:basedOn w:val="Normale"/>
    <w:link w:val="Rientrocorpodeltesto2Carattere"/>
    <w:rsid w:val="008A04BD"/>
    <w:pPr>
      <w:ind w:left="-14" w:firstLine="587"/>
      <w:jc w:val="both"/>
    </w:pPr>
    <w:rPr>
      <w:sz w:val="24"/>
      <w:szCs w:val="24"/>
    </w:rPr>
  </w:style>
  <w:style w:type="character" w:customStyle="1" w:styleId="Rientrocorpodeltesto2Carattere">
    <w:name w:val="Rientro corpo del testo 2 Carattere"/>
    <w:basedOn w:val="Carpredefinitoparagrafo"/>
    <w:link w:val="Rientrocorpodeltesto2"/>
    <w:rsid w:val="008A04BD"/>
    <w:rPr>
      <w:rFonts w:ascii="Times New Roman" w:eastAsia="Times New Roman" w:hAnsi="Times New Roman" w:cs="Times New Roman"/>
      <w:lang w:eastAsia="it-IT"/>
    </w:rPr>
  </w:style>
  <w:style w:type="paragraph" w:styleId="Rientrocorpodeltesto3">
    <w:name w:val="Body Text Indent 3"/>
    <w:basedOn w:val="Normale"/>
    <w:link w:val="Rientrocorpodeltesto3Carattere"/>
    <w:rsid w:val="008A04BD"/>
    <w:pPr>
      <w:tabs>
        <w:tab w:val="left" w:pos="-1560"/>
      </w:tabs>
      <w:ind w:left="573" w:hanging="573"/>
      <w:jc w:val="both"/>
    </w:pPr>
    <w:rPr>
      <w:sz w:val="24"/>
      <w:szCs w:val="24"/>
    </w:rPr>
  </w:style>
  <w:style w:type="character" w:customStyle="1" w:styleId="Rientrocorpodeltesto3Carattere">
    <w:name w:val="Rientro corpo del testo 3 Carattere"/>
    <w:basedOn w:val="Carpredefinitoparagrafo"/>
    <w:link w:val="Rientrocorpodeltesto3"/>
    <w:rsid w:val="008A04BD"/>
    <w:rPr>
      <w:rFonts w:ascii="Times New Roman" w:eastAsia="Times New Roman" w:hAnsi="Times New Roman" w:cs="Times New Roman"/>
      <w:lang w:eastAsia="it-IT"/>
    </w:rPr>
  </w:style>
  <w:style w:type="paragraph" w:styleId="Corpotesto">
    <w:name w:val="Body Text"/>
    <w:basedOn w:val="Normale"/>
    <w:link w:val="CorpotestoCarattere"/>
    <w:rsid w:val="008A04BD"/>
    <w:pPr>
      <w:jc w:val="both"/>
    </w:pPr>
    <w:rPr>
      <w:b/>
      <w:bCs/>
      <w:sz w:val="24"/>
      <w:szCs w:val="24"/>
    </w:rPr>
  </w:style>
  <w:style w:type="character" w:customStyle="1" w:styleId="CorpotestoCarattere">
    <w:name w:val="Corpo testo Carattere"/>
    <w:basedOn w:val="Carpredefinitoparagrafo"/>
    <w:link w:val="Corpotesto"/>
    <w:rsid w:val="008A04BD"/>
    <w:rPr>
      <w:rFonts w:ascii="Times New Roman" w:eastAsia="Times New Roman" w:hAnsi="Times New Roman" w:cs="Times New Roman"/>
      <w:b/>
      <w:bCs/>
      <w:lang w:eastAsia="it-IT"/>
    </w:rPr>
  </w:style>
  <w:style w:type="character" w:styleId="Rimandonotaapidipagina">
    <w:name w:val="footnote reference"/>
    <w:semiHidden/>
    <w:rsid w:val="008A04BD"/>
    <w:rPr>
      <w:vertAlign w:val="superscript"/>
    </w:rPr>
  </w:style>
  <w:style w:type="paragraph" w:customStyle="1" w:styleId="Terminedefinizione">
    <w:name w:val="Termine definizione"/>
    <w:basedOn w:val="Normale"/>
    <w:next w:val="Normale"/>
    <w:rsid w:val="008A04BD"/>
    <w:pPr>
      <w:widowControl w:val="0"/>
    </w:pPr>
    <w:rPr>
      <w:sz w:val="24"/>
      <w:szCs w:val="24"/>
    </w:rPr>
  </w:style>
  <w:style w:type="paragraph" w:styleId="Testonormale">
    <w:name w:val="Plain Text"/>
    <w:basedOn w:val="Normale"/>
    <w:link w:val="TestonormaleCarattere"/>
    <w:rsid w:val="008A04BD"/>
    <w:rPr>
      <w:rFonts w:ascii="Courier New" w:hAnsi="Courier New" w:cs="Courier New"/>
    </w:rPr>
  </w:style>
  <w:style w:type="character" w:customStyle="1" w:styleId="TestonormaleCarattere">
    <w:name w:val="Testo normale Carattere"/>
    <w:basedOn w:val="Carpredefinitoparagrafo"/>
    <w:link w:val="Testonormale"/>
    <w:rsid w:val="008A04BD"/>
    <w:rPr>
      <w:rFonts w:ascii="Courier New" w:eastAsia="Times New Roman" w:hAnsi="Courier New" w:cs="Courier New"/>
      <w:sz w:val="20"/>
      <w:szCs w:val="20"/>
      <w:lang w:eastAsia="it-IT"/>
    </w:rPr>
  </w:style>
  <w:style w:type="paragraph" w:styleId="Testonotaapidipagina">
    <w:name w:val="footnote text"/>
    <w:basedOn w:val="Normale"/>
    <w:link w:val="TestonotaapidipaginaCarattere"/>
    <w:rsid w:val="008A04BD"/>
  </w:style>
  <w:style w:type="character" w:customStyle="1" w:styleId="TestonotaapidipaginaCarattere">
    <w:name w:val="Testo nota a piè di pagina Carattere"/>
    <w:basedOn w:val="Carpredefinitoparagrafo"/>
    <w:link w:val="Testonotaapidipagina"/>
    <w:semiHidden/>
    <w:rsid w:val="008A04BD"/>
    <w:rPr>
      <w:rFonts w:ascii="Times New Roman" w:eastAsia="Times New Roman" w:hAnsi="Times New Roman" w:cs="Times New Roman"/>
      <w:sz w:val="20"/>
      <w:szCs w:val="20"/>
      <w:lang w:eastAsia="it-IT"/>
    </w:rPr>
  </w:style>
  <w:style w:type="paragraph" w:styleId="Corpodeltesto3">
    <w:name w:val="Body Text 3"/>
    <w:basedOn w:val="Normale"/>
    <w:link w:val="Corpodeltesto3Carattere"/>
    <w:rsid w:val="008A04BD"/>
    <w:rPr>
      <w:sz w:val="24"/>
      <w:szCs w:val="24"/>
    </w:rPr>
  </w:style>
  <w:style w:type="character" w:customStyle="1" w:styleId="Corpodeltesto3Carattere">
    <w:name w:val="Corpo del testo 3 Carattere"/>
    <w:basedOn w:val="Carpredefinitoparagrafo"/>
    <w:link w:val="Corpodeltesto3"/>
    <w:rsid w:val="008A04BD"/>
    <w:rPr>
      <w:rFonts w:ascii="Times New Roman" w:eastAsia="Times New Roman" w:hAnsi="Times New Roman" w:cs="Times New Roman"/>
      <w:lang w:eastAsia="it-IT"/>
    </w:rPr>
  </w:style>
  <w:style w:type="paragraph" w:styleId="Titolo">
    <w:name w:val="Title"/>
    <w:basedOn w:val="Normale"/>
    <w:link w:val="TitoloCarattere"/>
    <w:qFormat/>
    <w:rsid w:val="008A04BD"/>
    <w:pPr>
      <w:jc w:val="center"/>
    </w:pPr>
    <w:rPr>
      <w:b/>
      <w:bCs/>
      <w:sz w:val="28"/>
      <w:szCs w:val="28"/>
    </w:rPr>
  </w:style>
  <w:style w:type="character" w:customStyle="1" w:styleId="TitoloCarattere">
    <w:name w:val="Titolo Carattere"/>
    <w:basedOn w:val="Carpredefinitoparagrafo"/>
    <w:link w:val="Titolo"/>
    <w:rsid w:val="008A04BD"/>
    <w:rPr>
      <w:rFonts w:ascii="Times New Roman" w:eastAsia="Times New Roman" w:hAnsi="Times New Roman" w:cs="Times New Roman"/>
      <w:b/>
      <w:bCs/>
      <w:sz w:val="28"/>
      <w:szCs w:val="28"/>
      <w:lang w:eastAsia="it-IT"/>
    </w:rPr>
  </w:style>
  <w:style w:type="character" w:styleId="Numeropagina">
    <w:name w:val="page number"/>
    <w:basedOn w:val="Carpredefinitoparagrafo"/>
    <w:rsid w:val="008A04BD"/>
  </w:style>
  <w:style w:type="paragraph" w:styleId="Sottotitolo">
    <w:name w:val="Subtitle"/>
    <w:basedOn w:val="Normale"/>
    <w:link w:val="SottotitoloCarattere"/>
    <w:qFormat/>
    <w:rsid w:val="008A04BD"/>
    <w:pPr>
      <w:jc w:val="center"/>
    </w:pPr>
    <w:rPr>
      <w:sz w:val="28"/>
      <w:szCs w:val="28"/>
    </w:rPr>
  </w:style>
  <w:style w:type="character" w:customStyle="1" w:styleId="SottotitoloCarattere">
    <w:name w:val="Sottotitolo Carattere"/>
    <w:basedOn w:val="Carpredefinitoparagrafo"/>
    <w:link w:val="Sottotitolo"/>
    <w:rsid w:val="008A04BD"/>
    <w:rPr>
      <w:rFonts w:ascii="Times New Roman" w:eastAsia="Times New Roman" w:hAnsi="Times New Roman" w:cs="Times New Roman"/>
      <w:sz w:val="28"/>
      <w:szCs w:val="28"/>
      <w:lang w:eastAsia="it-IT"/>
    </w:rPr>
  </w:style>
  <w:style w:type="paragraph" w:customStyle="1" w:styleId="aaaaaa">
    <w:name w:val="aaaaaa"/>
    <w:basedOn w:val="Normale"/>
    <w:rsid w:val="008A04BD"/>
    <w:pPr>
      <w:autoSpaceDE/>
      <w:autoSpaceDN/>
      <w:ind w:left="567"/>
      <w:jc w:val="both"/>
    </w:pPr>
    <w:rPr>
      <w:rFonts w:ascii="Verdana" w:hAnsi="Verdana"/>
      <w:i/>
      <w:iCs/>
      <w:sz w:val="24"/>
      <w:szCs w:val="24"/>
    </w:rPr>
  </w:style>
  <w:style w:type="paragraph" w:styleId="Didascalia">
    <w:name w:val="caption"/>
    <w:basedOn w:val="Normale"/>
    <w:next w:val="Normale"/>
    <w:qFormat/>
    <w:rsid w:val="008A04BD"/>
    <w:pPr>
      <w:autoSpaceDE/>
      <w:autoSpaceDN/>
      <w:jc w:val="center"/>
    </w:pPr>
    <w:rPr>
      <w:rFonts w:ascii="Arial" w:hAnsi="Arial" w:cs="Arial"/>
      <w:b/>
      <w:bCs/>
      <w:i/>
      <w:iCs/>
      <w:sz w:val="36"/>
      <w:szCs w:val="36"/>
    </w:rPr>
  </w:style>
  <w:style w:type="paragraph" w:styleId="Testodelblocco">
    <w:name w:val="Block Text"/>
    <w:basedOn w:val="Normale"/>
    <w:rsid w:val="008A04BD"/>
    <w:pPr>
      <w:ind w:left="567" w:right="-1"/>
      <w:jc w:val="both"/>
    </w:pPr>
    <w:rPr>
      <w:sz w:val="24"/>
      <w:szCs w:val="24"/>
    </w:rPr>
  </w:style>
  <w:style w:type="paragraph" w:styleId="Corpodeltesto2">
    <w:name w:val="Body Text 2"/>
    <w:basedOn w:val="Normale"/>
    <w:link w:val="Corpodeltesto2Carattere"/>
    <w:rsid w:val="008A04BD"/>
    <w:pPr>
      <w:tabs>
        <w:tab w:val="left" w:pos="-1701"/>
      </w:tabs>
      <w:jc w:val="both"/>
    </w:pPr>
    <w:rPr>
      <w:sz w:val="24"/>
      <w:szCs w:val="24"/>
    </w:rPr>
  </w:style>
  <w:style w:type="character" w:customStyle="1" w:styleId="Corpodeltesto2Carattere">
    <w:name w:val="Corpo del testo 2 Carattere"/>
    <w:basedOn w:val="Carpredefinitoparagrafo"/>
    <w:link w:val="Corpodeltesto2"/>
    <w:rsid w:val="008A04BD"/>
    <w:rPr>
      <w:rFonts w:ascii="Times New Roman" w:eastAsia="Times New Roman" w:hAnsi="Times New Roman" w:cs="Times New Roman"/>
      <w:lang w:eastAsia="it-IT"/>
    </w:rPr>
  </w:style>
  <w:style w:type="paragraph" w:styleId="Sommario1">
    <w:name w:val="toc 1"/>
    <w:basedOn w:val="Normale"/>
    <w:next w:val="Normale"/>
    <w:autoRedefine/>
    <w:uiPriority w:val="39"/>
    <w:rsid w:val="008A04BD"/>
  </w:style>
  <w:style w:type="paragraph" w:styleId="Sommario2">
    <w:name w:val="toc 2"/>
    <w:basedOn w:val="Normale"/>
    <w:next w:val="Normale"/>
    <w:autoRedefine/>
    <w:uiPriority w:val="39"/>
    <w:rsid w:val="008A04BD"/>
    <w:pPr>
      <w:ind w:left="200"/>
    </w:pPr>
  </w:style>
  <w:style w:type="paragraph" w:styleId="Sommario3">
    <w:name w:val="toc 3"/>
    <w:basedOn w:val="Normale"/>
    <w:next w:val="Normale"/>
    <w:autoRedefine/>
    <w:uiPriority w:val="39"/>
    <w:rsid w:val="008A04BD"/>
    <w:pPr>
      <w:ind w:left="400"/>
    </w:pPr>
  </w:style>
  <w:style w:type="paragraph" w:styleId="Sommario4">
    <w:name w:val="toc 4"/>
    <w:basedOn w:val="Normale"/>
    <w:next w:val="Normale"/>
    <w:autoRedefine/>
    <w:semiHidden/>
    <w:rsid w:val="008A04BD"/>
    <w:pPr>
      <w:ind w:left="600"/>
    </w:pPr>
  </w:style>
  <w:style w:type="paragraph" w:styleId="Sommario5">
    <w:name w:val="toc 5"/>
    <w:basedOn w:val="Normale"/>
    <w:next w:val="Normale"/>
    <w:autoRedefine/>
    <w:semiHidden/>
    <w:rsid w:val="008A04BD"/>
    <w:pPr>
      <w:ind w:left="800"/>
    </w:pPr>
  </w:style>
  <w:style w:type="paragraph" w:styleId="Sommario6">
    <w:name w:val="toc 6"/>
    <w:basedOn w:val="Normale"/>
    <w:next w:val="Normale"/>
    <w:autoRedefine/>
    <w:semiHidden/>
    <w:rsid w:val="008A04BD"/>
    <w:pPr>
      <w:ind w:left="1000"/>
    </w:pPr>
  </w:style>
  <w:style w:type="paragraph" w:styleId="Sommario7">
    <w:name w:val="toc 7"/>
    <w:basedOn w:val="Normale"/>
    <w:next w:val="Normale"/>
    <w:autoRedefine/>
    <w:semiHidden/>
    <w:rsid w:val="008A04BD"/>
    <w:pPr>
      <w:ind w:left="1200"/>
    </w:pPr>
  </w:style>
  <w:style w:type="paragraph" w:styleId="Sommario8">
    <w:name w:val="toc 8"/>
    <w:basedOn w:val="Normale"/>
    <w:next w:val="Normale"/>
    <w:autoRedefine/>
    <w:semiHidden/>
    <w:rsid w:val="008A04BD"/>
    <w:pPr>
      <w:ind w:left="1400"/>
    </w:pPr>
  </w:style>
  <w:style w:type="paragraph" w:styleId="Sommario9">
    <w:name w:val="toc 9"/>
    <w:basedOn w:val="Normale"/>
    <w:next w:val="Normale"/>
    <w:autoRedefine/>
    <w:semiHidden/>
    <w:rsid w:val="008A04BD"/>
    <w:pPr>
      <w:ind w:left="1600"/>
    </w:pPr>
  </w:style>
  <w:style w:type="character" w:styleId="Collegamentoipertestuale">
    <w:name w:val="Hyperlink"/>
    <w:uiPriority w:val="99"/>
    <w:rsid w:val="008A04BD"/>
    <w:rPr>
      <w:color w:val="0000FF"/>
      <w:u w:val="single"/>
    </w:rPr>
  </w:style>
  <w:style w:type="paragraph" w:customStyle="1" w:styleId="Descrizione">
    <w:name w:val="Descrizione"/>
    <w:basedOn w:val="Normale"/>
    <w:next w:val="Normale"/>
    <w:qFormat/>
    <w:rsid w:val="008A04BD"/>
    <w:pPr>
      <w:autoSpaceDE/>
      <w:autoSpaceDN/>
      <w:spacing w:after="240"/>
    </w:pPr>
    <w:rPr>
      <w:rFonts w:ascii="Calibri" w:hAnsi="Calibri"/>
      <w:i/>
      <w:sz w:val="18"/>
      <w:szCs w:val="18"/>
    </w:rPr>
  </w:style>
  <w:style w:type="paragraph" w:customStyle="1" w:styleId="PuntoElencoNumerato">
    <w:name w:val="PuntoElencoNumerato"/>
    <w:basedOn w:val="Normale"/>
    <w:rsid w:val="008A04BD"/>
    <w:pPr>
      <w:numPr>
        <w:numId w:val="2"/>
      </w:numPr>
      <w:tabs>
        <w:tab w:val="left" w:pos="567"/>
      </w:tabs>
      <w:autoSpaceDE/>
      <w:autoSpaceDN/>
      <w:spacing w:after="120"/>
      <w:jc w:val="both"/>
    </w:pPr>
    <w:rPr>
      <w:rFonts w:ascii="Calibri" w:hAnsi="Calibri"/>
      <w:sz w:val="22"/>
      <w:szCs w:val="24"/>
    </w:rPr>
  </w:style>
  <w:style w:type="paragraph" w:styleId="Testofumetto">
    <w:name w:val="Balloon Text"/>
    <w:basedOn w:val="Normale"/>
    <w:link w:val="TestofumettoCarattere"/>
    <w:uiPriority w:val="99"/>
    <w:semiHidden/>
    <w:unhideWhenUsed/>
    <w:rsid w:val="008A04BD"/>
    <w:rPr>
      <w:rFonts w:ascii="Tahoma" w:hAnsi="Tahoma"/>
      <w:sz w:val="16"/>
      <w:szCs w:val="16"/>
      <w:lang w:val="x-none" w:eastAsia="x-none"/>
    </w:rPr>
  </w:style>
  <w:style w:type="character" w:customStyle="1" w:styleId="TestofumettoCarattere">
    <w:name w:val="Testo fumetto Carattere"/>
    <w:basedOn w:val="Carpredefinitoparagrafo"/>
    <w:link w:val="Testofumetto"/>
    <w:uiPriority w:val="99"/>
    <w:semiHidden/>
    <w:rsid w:val="008A04BD"/>
    <w:rPr>
      <w:rFonts w:ascii="Tahoma" w:eastAsia="Times New Roman" w:hAnsi="Tahoma" w:cs="Times New Roman"/>
      <w:sz w:val="16"/>
      <w:szCs w:val="16"/>
      <w:lang w:val="x-none" w:eastAsia="x-none"/>
    </w:rPr>
  </w:style>
  <w:style w:type="character" w:styleId="Collegamentovisitato">
    <w:name w:val="FollowedHyperlink"/>
    <w:uiPriority w:val="99"/>
    <w:semiHidden/>
    <w:unhideWhenUsed/>
    <w:rsid w:val="008A04BD"/>
    <w:rPr>
      <w:color w:val="800080"/>
      <w:u w:val="single"/>
    </w:rPr>
  </w:style>
  <w:style w:type="paragraph" w:styleId="Paragrafoelenco">
    <w:name w:val="List Paragraph"/>
    <w:basedOn w:val="Normale"/>
    <w:uiPriority w:val="1"/>
    <w:qFormat/>
    <w:rsid w:val="00564F9B"/>
    <w:pPr>
      <w:ind w:left="720"/>
      <w:contextualSpacing/>
    </w:pPr>
  </w:style>
  <w:style w:type="paragraph" w:styleId="Titolosommario">
    <w:name w:val="TOC Heading"/>
    <w:basedOn w:val="Titolo1"/>
    <w:next w:val="Normale"/>
    <w:uiPriority w:val="39"/>
    <w:unhideWhenUsed/>
    <w:qFormat/>
    <w:rsid w:val="009B55B3"/>
    <w:pPr>
      <w:keepLines/>
      <w:autoSpaceDE/>
      <w:autoSpaceDN/>
      <w:spacing w:before="240" w:line="259" w:lineRule="auto"/>
      <w:jc w:val="left"/>
      <w:outlineLvl w:val="9"/>
    </w:pPr>
    <w:rPr>
      <w:rFonts w:asciiTheme="majorHAnsi" w:eastAsiaTheme="majorEastAsia" w:hAnsiTheme="majorHAnsi" w:cstheme="majorBidi"/>
      <w:b w:val="0"/>
      <w:bCs w:val="0"/>
      <w:color w:val="2E74B5" w:themeColor="accent1" w:themeShade="BF"/>
      <w:sz w:val="32"/>
      <w:szCs w:val="32"/>
    </w:rPr>
  </w:style>
  <w:style w:type="table" w:styleId="Grigliatabella">
    <w:name w:val="Table Grid"/>
    <w:basedOn w:val="Tabellanormale"/>
    <w:rsid w:val="00A1729D"/>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essunaspaziatura">
    <w:name w:val="No Spacing"/>
    <w:qFormat/>
    <w:rsid w:val="005C7202"/>
    <w:pPr>
      <w:suppressAutoHyphens/>
      <w:autoSpaceDN w:val="0"/>
      <w:spacing w:before="100" w:beforeAutospacing="1" w:afterAutospacing="1"/>
      <w:textAlignment w:val="baseline"/>
    </w:pPr>
    <w:rPr>
      <w:rFonts w:ascii="Calibri" w:eastAsia="Calibri" w:hAnsi="Calibri" w:cs="Calibri"/>
      <w:kern w:val="3"/>
      <w:sz w:val="22"/>
      <w:szCs w:val="22"/>
      <w:lang w:eastAsia="zh-CN"/>
    </w:rPr>
  </w:style>
  <w:style w:type="paragraph" w:customStyle="1" w:styleId="Paragrafoelenco1">
    <w:name w:val="Paragrafo elenco1"/>
    <w:basedOn w:val="Normale"/>
    <w:uiPriority w:val="99"/>
    <w:rsid w:val="001A5FB4"/>
    <w:pPr>
      <w:ind w:left="720"/>
      <w:contextualSpacing/>
    </w:pPr>
    <w:rPr>
      <w:rFonts w:eastAsia="Calibri"/>
    </w:rPr>
  </w:style>
  <w:style w:type="paragraph" w:styleId="NormaleWeb">
    <w:name w:val="Normal (Web)"/>
    <w:basedOn w:val="Normale"/>
    <w:uiPriority w:val="99"/>
    <w:rsid w:val="001A5FB4"/>
    <w:pPr>
      <w:autoSpaceDE/>
      <w:autoSpaceDN/>
      <w:spacing w:before="100" w:beforeAutospacing="1" w:after="100" w:afterAutospacing="1"/>
    </w:pPr>
    <w:rPr>
      <w:rFonts w:eastAsia="Calibri"/>
      <w:sz w:val="24"/>
      <w:szCs w:val="24"/>
    </w:rPr>
  </w:style>
  <w:style w:type="paragraph" w:customStyle="1" w:styleId="Paragrafoelenco2">
    <w:name w:val="Paragrafo elenco2"/>
    <w:basedOn w:val="Normale"/>
    <w:uiPriority w:val="99"/>
    <w:rsid w:val="008A2C38"/>
    <w:pPr>
      <w:widowControl w:val="0"/>
      <w:autoSpaceDE/>
      <w:autoSpaceDN/>
      <w:spacing w:after="200" w:line="276" w:lineRule="auto"/>
      <w:ind w:left="720"/>
      <w:contextualSpacing/>
    </w:pPr>
    <w:rPr>
      <w:rFonts w:ascii="Calibri" w:hAnsi="Calibri"/>
      <w:sz w:val="22"/>
      <w:szCs w:val="22"/>
      <w:lang w:val="en-US" w:eastAsia="en-US"/>
    </w:rPr>
  </w:style>
  <w:style w:type="character" w:customStyle="1" w:styleId="Caratteredellanota">
    <w:name w:val="Carattere della nota"/>
    <w:rsid w:val="00A15DF4"/>
    <w:rPr>
      <w:vertAlign w:val="superscript"/>
    </w:rPr>
  </w:style>
  <w:style w:type="paragraph" w:customStyle="1" w:styleId="Default">
    <w:name w:val="Default"/>
    <w:qFormat/>
    <w:rsid w:val="00810768"/>
    <w:pPr>
      <w:autoSpaceDE w:val="0"/>
      <w:autoSpaceDN w:val="0"/>
      <w:adjustRightInd w:val="0"/>
    </w:pPr>
    <w:rPr>
      <w:rFonts w:ascii="Times New Roman" w:hAnsi="Times New Roman" w:cs="Times New Roman"/>
      <w:color w:val="000000"/>
    </w:rPr>
  </w:style>
  <w:style w:type="character" w:customStyle="1" w:styleId="normaltextrun">
    <w:name w:val="normaltextrun"/>
    <w:basedOn w:val="Carpredefinitoparagrafo"/>
    <w:rsid w:val="006F47CA"/>
  </w:style>
  <w:style w:type="paragraph" w:customStyle="1" w:styleId="paragraph">
    <w:name w:val="paragraph"/>
    <w:basedOn w:val="Normale"/>
    <w:rsid w:val="00A22B8D"/>
    <w:pPr>
      <w:autoSpaceDE/>
      <w:autoSpaceDN/>
      <w:spacing w:before="100" w:beforeAutospacing="1" w:after="100" w:afterAutospacing="1"/>
    </w:pPr>
    <w:rPr>
      <w:sz w:val="24"/>
      <w:szCs w:val="24"/>
    </w:rPr>
  </w:style>
  <w:style w:type="character" w:customStyle="1" w:styleId="eop">
    <w:name w:val="eop"/>
    <w:basedOn w:val="Carpredefinitoparagrafo"/>
    <w:rsid w:val="00A22B8D"/>
  </w:style>
  <w:style w:type="character" w:customStyle="1" w:styleId="Macchinadascrivere">
    <w:name w:val="Macchina da scrivere"/>
    <w:rsid w:val="00836CE5"/>
    <w:rPr>
      <w:rFonts w:ascii="Courier New" w:hAnsi="Courier New"/>
      <w:sz w:val="20"/>
    </w:rPr>
  </w:style>
  <w:style w:type="character" w:styleId="Menzionenonrisolta">
    <w:name w:val="Unresolved Mention"/>
    <w:basedOn w:val="Carpredefinitoparagrafo"/>
    <w:uiPriority w:val="99"/>
    <w:semiHidden/>
    <w:unhideWhenUsed/>
    <w:rsid w:val="007935F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514606">
      <w:bodyDiv w:val="1"/>
      <w:marLeft w:val="0"/>
      <w:marRight w:val="0"/>
      <w:marTop w:val="0"/>
      <w:marBottom w:val="0"/>
      <w:divBdr>
        <w:top w:val="none" w:sz="0" w:space="0" w:color="auto"/>
        <w:left w:val="none" w:sz="0" w:space="0" w:color="auto"/>
        <w:bottom w:val="none" w:sz="0" w:space="0" w:color="auto"/>
        <w:right w:val="none" w:sz="0" w:space="0" w:color="auto"/>
      </w:divBdr>
    </w:div>
    <w:div w:id="394546740">
      <w:bodyDiv w:val="1"/>
      <w:marLeft w:val="0"/>
      <w:marRight w:val="0"/>
      <w:marTop w:val="0"/>
      <w:marBottom w:val="0"/>
      <w:divBdr>
        <w:top w:val="none" w:sz="0" w:space="0" w:color="auto"/>
        <w:left w:val="none" w:sz="0" w:space="0" w:color="auto"/>
        <w:bottom w:val="none" w:sz="0" w:space="0" w:color="auto"/>
        <w:right w:val="none" w:sz="0" w:space="0" w:color="auto"/>
      </w:divBdr>
    </w:div>
    <w:div w:id="13783180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istema-bdi.it/index.php?bdinr=021&amp;docnr=28533&amp;stato=lext"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istema-bdi.it/index.php?bdinr=021&amp;docnr=15319&amp;stato=lext"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istema-bdi.it/index.php?bdinr=021&amp;docnr=15319&amp;stato=lext"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sistema-bdi.it/index.php?bdinr=021&amp;docnr=36381&amp;stato=lext"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www.carmignaniconsulenza.co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EC9AE5-67A6-4FAB-87E0-20B86E7677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3145</TotalTime>
  <Pages>38</Pages>
  <Words>16764</Words>
  <Characters>95556</Characters>
  <Application>Microsoft Office Word</Application>
  <DocSecurity>0</DocSecurity>
  <Lines>796</Lines>
  <Paragraphs>224</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112096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 di Microsoft Office</dc:creator>
  <cp:lastModifiedBy>simone carmignani</cp:lastModifiedBy>
  <cp:revision>478</cp:revision>
  <cp:lastPrinted>2019-05-23T08:26:00Z</cp:lastPrinted>
  <dcterms:created xsi:type="dcterms:W3CDTF">2019-07-31T09:52:00Z</dcterms:created>
  <dcterms:modified xsi:type="dcterms:W3CDTF">2024-12-03T13:40:00Z</dcterms:modified>
</cp:coreProperties>
</file>